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hint="eastAsia"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r>
      <w:r/>
    </w:p>
    <w:p>
      <w:pPr>
        <w:jc w:val="center"/>
        <w:spacing w:line="360" w:lineRule="auto"/>
        <w:rPr>
          <w:rFonts w:hint="eastAsia"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t xml:space="preserve">苏州市吴江区政府采购</w:t>
      </w:r>
      <w:r/>
    </w:p>
    <w:p>
      <w:pPr>
        <w:jc w:val="center"/>
        <w:spacing w:line="360" w:lineRule="auto"/>
        <w:rPr>
          <w:rFonts w:hint="eastAsia"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t xml:space="preserve">竞争性</w:t>
      </w:r>
      <w:r>
        <w:rPr>
          <w:rFonts w:hint="eastAsia" w:ascii="宋体" w:hAnsi="宋体" w:cs="宋体"/>
          <w:b/>
          <w:color w:val="000000" w:themeColor="text1"/>
          <w:sz w:val="72"/>
          <w:lang w:eastAsia="zh-CN"/>
          <w14:textFill>
            <w14:solidFill>
              <w14:schemeClr w14:val="tx1"/>
            </w14:solidFill>
          </w14:textFill>
        </w:rPr>
        <w:t xml:space="preserve">谈判</w:t>
      </w:r>
      <w:r>
        <w:rPr>
          <w:rFonts w:hint="eastAsia" w:ascii="宋体" w:hAnsi="宋体" w:cs="宋体"/>
          <w:b/>
          <w:color w:val="000000" w:themeColor="text1"/>
          <w:sz w:val="72"/>
          <w14:textFill>
            <w14:solidFill>
              <w14:schemeClr w14:val="tx1"/>
            </w14:solidFill>
          </w14:textFill>
        </w:rPr>
        <w:t xml:space="preserve">采购文件</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1043"/>
        <w:rPr>
          <w:color w:val="000000" w:themeColor="text1"/>
          <w14:textFill>
            <w14:solidFill>
              <w14:schemeClr w14:val="tx1"/>
            </w14:solidFill>
          </w14:textFill>
        </w:rPr>
      </w:pPr>
      <w:r>
        <w:rPr>
          <w:color w:val="000000" w:themeColor="text1"/>
          <w14:textFill>
            <w14:solidFill>
              <w14:schemeClr w14:val="tx1"/>
            </w14:solidFill>
          </w14:textFill>
        </w:rPr>
      </w:r>
      <w:r/>
    </w:p>
    <w:p>
      <w:pPr>
        <w:ind w:firstLine="1928"/>
        <w:spacing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ind w:firstLine="1928"/>
        <w:spacing w:line="360" w:lineRule="auto"/>
        <w:rPr>
          <w:rFonts w:hint="eastAsia" w:ascii="宋体" w:hAnsi="宋体" w:eastAsia="宋体" w:cs="宋体"/>
          <w:b/>
          <w:color w:val="000000" w:themeColor="text1"/>
          <w:sz w:val="32"/>
          <w:szCs w:val="32"/>
          <w:shd w:val="clear" w:color="auto" w:fill="auto"/>
          <w:lang w:eastAsia="zh-CN"/>
          <w14:textFill>
            <w14:solidFill>
              <w14:schemeClr w14:val="tx1"/>
            </w14:solidFill>
          </w14:textFill>
        </w:rPr>
      </w:pPr>
      <w:r>
        <w:rPr>
          <w:rFonts w:hint="eastAsia" w:ascii="宋体" w:hAnsi="宋体" w:cs="宋体"/>
          <w:b/>
          <w:color w:val="000000" w:themeColor="text1"/>
          <w:sz w:val="32"/>
          <w:szCs w:val="32"/>
          <w:shd w:val="clear" w:color="auto" w:fill="auto"/>
          <w14:textFill>
            <w14:solidFill>
              <w14:schemeClr w14:val="tx1"/>
            </w14:solidFill>
          </w14:textFill>
        </w:rPr>
        <w:t xml:space="preserve">采购编号：</w:t>
      </w:r>
      <w:r>
        <w:rPr>
          <w:rFonts w:hint="eastAsia" w:ascii="宋体" w:hAnsi="宋体" w:cs="宋体"/>
          <w:b/>
          <w:color w:val="000000" w:themeColor="text1"/>
          <w:sz w:val="32"/>
          <w:szCs w:val="32"/>
          <w:shd w:val="clear" w:color="auto" w:fill="auto"/>
          <w:lang w:eastAsia="zh-CN"/>
          <w14:textFill>
            <w14:solidFill>
              <w14:schemeClr w14:val="tx1"/>
            </w14:solidFill>
          </w14:textFill>
        </w:rPr>
        <w:t xml:space="preserve">JSZC-320509-SYZY-T2025-0001</w:t>
      </w:r>
      <w:r/>
    </w:p>
    <w:p>
      <w:pPr>
        <w:ind w:firstLine="1928"/>
        <w:spacing w:line="360" w:lineRule="auto"/>
        <w:rPr>
          <w:rFonts w:hint="eastAsia" w:ascii="宋体" w:hAnsi="宋体" w:cs="宋体"/>
          <w:b/>
          <w:color w:val="000000" w:themeColor="text1"/>
          <w:sz w:val="32"/>
          <w:szCs w:val="32"/>
          <w:shd w:val="clear" w:color="auto" w:fill="auto"/>
          <w14:textFill>
            <w14:solidFill>
              <w14:schemeClr w14:val="tx1"/>
            </w14:solidFill>
          </w14:textFill>
        </w:rPr>
      </w:pPr>
      <w:r>
        <w:rPr>
          <w:rFonts w:hint="eastAsia" w:ascii="宋体" w:hAnsi="宋体" w:cs="宋体"/>
          <w:b/>
          <w:color w:val="000000" w:themeColor="text1"/>
          <w:sz w:val="32"/>
          <w:szCs w:val="32"/>
          <w:shd w:val="clear" w:color="auto" w:fill="auto"/>
          <w14:textFill>
            <w14:solidFill>
              <w14:schemeClr w14:val="tx1"/>
            </w14:solidFill>
          </w14:textFill>
        </w:rPr>
        <w:t xml:space="preserve">采购项目：</w:t>
      </w:r>
      <w:r>
        <w:rPr>
          <w:rFonts w:hint="eastAsia" w:ascii="宋体" w:hAnsi="宋体" w:cs="宋体"/>
          <w:b/>
          <w:color w:val="000000" w:themeColor="text1"/>
          <w:sz w:val="32"/>
          <w:szCs w:val="32"/>
          <w:shd w:val="clear" w:color="auto" w:fill="auto"/>
          <w:lang w:eastAsia="zh-CN"/>
          <w14:textFill>
            <w14:solidFill>
              <w14:schemeClr w14:val="tx1"/>
            </w14:solidFill>
          </w14:textFill>
        </w:rPr>
        <w:t xml:space="preserve">2025年白蚁预防药物采购</w:t>
      </w:r>
      <w:r/>
    </w:p>
    <w:p>
      <w:pPr>
        <w:ind w:firstLine="1928"/>
        <w:spacing w:line="360" w:lineRule="auto"/>
        <w:rPr>
          <w:rFonts w:hint="eastAsia" w:ascii="宋体" w:hAnsi="宋体" w:eastAsia="宋体" w:cs="宋体"/>
          <w:b/>
          <w:color w:val="000000" w:themeColor="text1"/>
          <w:sz w:val="32"/>
          <w:szCs w:val="32"/>
          <w:shd w:val="clear" w:color="auto" w:fill="auto"/>
          <w:lang w:eastAsia="zh-CN"/>
          <w14:textFill>
            <w14:solidFill>
              <w14:schemeClr w14:val="tx1"/>
            </w14:solidFill>
          </w14:textFill>
        </w:rPr>
      </w:pPr>
      <w:r>
        <w:rPr>
          <w:rFonts w:hint="eastAsia" w:ascii="宋体" w:hAnsi="宋体" w:cs="宋体"/>
          <w:b/>
          <w:color w:val="000000" w:themeColor="text1"/>
          <w:sz w:val="32"/>
          <w:szCs w:val="32"/>
          <w:shd w:val="clear" w:color="auto" w:fill="auto"/>
          <w14:textFill>
            <w14:solidFill>
              <w14:schemeClr w14:val="tx1"/>
            </w14:solidFill>
          </w14:textFill>
        </w:rPr>
        <w:t xml:space="preserve">采购单位：</w:t>
      </w:r>
      <w:r>
        <w:rPr>
          <w:rFonts w:hint="eastAsia" w:ascii="宋体" w:hAnsi="宋体" w:cs="宋体"/>
          <w:b/>
          <w:color w:val="000000" w:themeColor="text1"/>
          <w:sz w:val="32"/>
          <w:szCs w:val="32"/>
          <w:shd w:val="clear" w:color="auto" w:fill="auto"/>
          <w:lang w:eastAsia="zh-CN"/>
          <w14:textFill>
            <w14:solidFill>
              <w14:schemeClr w14:val="tx1"/>
            </w14:solidFill>
          </w14:textFill>
        </w:rPr>
        <w:t xml:space="preserve">苏州市吴江区住房和城乡建设局</w:t>
      </w:r>
      <w:r/>
    </w:p>
    <w:p>
      <w:pPr>
        <w:ind w:firstLine="1928"/>
        <w:spacing w:line="360" w:lineRule="auto"/>
        <w:rPr>
          <w:rFonts w:hint="eastAsia" w:ascii="宋体" w:hAnsi="宋体" w:cs="宋体"/>
          <w:b/>
          <w:color w:val="000000" w:themeColor="text1"/>
          <w:sz w:val="32"/>
          <w:szCs w:val="32"/>
          <w:shd w:val="clear" w:color="auto" w:fill="auto"/>
          <w14:textFill>
            <w14:solidFill>
              <w14:schemeClr w14:val="tx1"/>
            </w14:solidFill>
          </w14:textFill>
        </w:rPr>
      </w:pPr>
      <w:r>
        <w:rPr>
          <w:rFonts w:hint="eastAsia" w:ascii="宋体" w:hAnsi="宋体" w:cs="宋体"/>
          <w:b/>
          <w:color w:val="000000" w:themeColor="text1"/>
          <w:sz w:val="32"/>
          <w:szCs w:val="32"/>
          <w:shd w:val="clear" w:color="auto" w:fill="auto"/>
          <w14:textFill>
            <w14:solidFill>
              <w14:schemeClr w14:val="tx1"/>
            </w14:solidFill>
          </w14:textFill>
        </w:rPr>
        <w:t xml:space="preserve">项目类别：</w:t>
      </w:r>
      <w:r>
        <w:rPr>
          <w:rFonts w:hint="eastAsia" w:ascii="宋体" w:hAnsi="宋体" w:cs="宋体"/>
          <w:b/>
          <w:color w:val="000000" w:themeColor="text1"/>
          <w:sz w:val="32"/>
          <w:szCs w:val="32"/>
          <w:shd w:val="clear" w:color="auto" w:fill="auto"/>
          <w:lang w:eastAsia="zh-CN"/>
          <w14:textFill>
            <w14:solidFill>
              <w14:schemeClr w14:val="tx1"/>
            </w14:solidFill>
          </w14:textFill>
        </w:rPr>
        <w:t xml:space="preserve">货物</w:t>
      </w:r>
      <w:r>
        <w:rPr>
          <w:rFonts w:hint="eastAsia" w:ascii="宋体" w:hAnsi="宋体" w:cs="宋体"/>
          <w:b/>
          <w:color w:val="000000" w:themeColor="text1"/>
          <w:sz w:val="32"/>
          <w:szCs w:val="32"/>
          <w:shd w:val="clear" w:color="auto" w:fill="auto"/>
          <w14:textFill>
            <w14:solidFill>
              <w14:schemeClr w14:val="tx1"/>
            </w14:solidFill>
          </w14:textFill>
        </w:rPr>
        <w:t xml:space="preserve">类</w:t>
      </w:r>
      <w:r/>
    </w:p>
    <w:p>
      <w:pPr>
        <w:ind w:firstLine="2249"/>
        <w:spacing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spacing w:line="360" w:lineRule="auto"/>
        <w:rPr>
          <w:rFonts w:hint="eastAsia" w:ascii="宋体" w:hAnsi="宋体" w:cs="宋体"/>
          <w:color w:val="000000" w:themeColor="text1"/>
          <w:spacing w:val="-14"/>
          <w:sz w:val="30"/>
          <w14:textFill>
            <w14:solidFill>
              <w14:schemeClr w14:val="tx1"/>
            </w14:solidFill>
          </w14:textFill>
        </w:rPr>
      </w:pPr>
      <w:r>
        <w:rPr>
          <w:rFonts w:hint="eastAsia" w:ascii="宋体" w:hAnsi="宋体" w:cs="宋体"/>
          <w:color w:val="000000" w:themeColor="text1"/>
          <w:spacing w:val="-14"/>
          <w:sz w:val="30"/>
          <w14:textFill>
            <w14:solidFill>
              <w14:schemeClr w14:val="tx1"/>
            </w14:solidFill>
          </w14:textFill>
        </w:rPr>
      </w:r>
      <w:r/>
    </w:p>
    <w:p>
      <w:pPr>
        <w:pStyle w:val="1043"/>
        <w:rPr>
          <w:rFonts w:hint="eastAsia" w:ascii="宋体" w:hAnsi="宋体" w:cs="宋体"/>
          <w:color w:val="000000" w:themeColor="text1"/>
          <w:spacing w:val="-14"/>
          <w:sz w:val="30"/>
          <w14:textFill>
            <w14:solidFill>
              <w14:schemeClr w14:val="tx1"/>
            </w14:solidFill>
          </w14:textFill>
        </w:rPr>
      </w:pPr>
      <w:r>
        <w:rPr>
          <w:rFonts w:hint="eastAsia" w:ascii="宋体" w:hAnsi="宋体" w:cs="宋体"/>
          <w:color w:val="000000" w:themeColor="text1"/>
          <w:spacing w:val="-14"/>
          <w:sz w:val="30"/>
          <w14:textFill>
            <w14:solidFill>
              <w14:schemeClr w14:val="tx1"/>
            </w14:solidFill>
          </w14:textFill>
        </w:rPr>
      </w:r>
      <w:r/>
    </w:p>
    <w:p>
      <w:pPr>
        <w:pStyle w:val="1043"/>
        <w:rPr>
          <w:rFonts w:hint="eastAsia" w:ascii="宋体" w:hAnsi="宋体" w:cs="宋体"/>
          <w:color w:val="000000" w:themeColor="text1"/>
          <w:spacing w:val="-14"/>
          <w:sz w:val="30"/>
          <w14:textFill>
            <w14:solidFill>
              <w14:schemeClr w14:val="tx1"/>
            </w14:solidFill>
          </w14:textFill>
        </w:rPr>
      </w:pPr>
      <w:r>
        <w:rPr>
          <w:rFonts w:hint="eastAsia" w:ascii="宋体" w:hAnsi="宋体" w:cs="宋体"/>
          <w:color w:val="000000" w:themeColor="text1"/>
          <w:spacing w:val="-14"/>
          <w:sz w:val="30"/>
          <w14:textFill>
            <w14:solidFill>
              <w14:schemeClr w14:val="tx1"/>
            </w14:solidFill>
          </w14:textFill>
        </w:rPr>
      </w:r>
      <w:r/>
    </w:p>
    <w:p>
      <w:pPr>
        <w:pStyle w:val="1043"/>
        <w:rPr>
          <w:rFonts w:hint="eastAsia" w:ascii="宋体" w:hAnsi="宋体" w:cs="宋体"/>
          <w:color w:val="000000" w:themeColor="text1"/>
          <w:spacing w:val="-14"/>
          <w:sz w:val="30"/>
          <w14:textFill>
            <w14:solidFill>
              <w14:schemeClr w14:val="tx1"/>
            </w14:solidFill>
          </w14:textFill>
        </w:rPr>
      </w:pPr>
      <w:r/>
      <w:bookmarkStart w:id="76" w:name="_GoBack"/>
      <w:r/>
      <w:bookmarkEnd w:id="76"/>
      <w:r/>
      <w:r/>
    </w:p>
    <w:p>
      <w:pPr>
        <w:pStyle w:val="1043"/>
        <w:rPr>
          <w:rFonts w:hint="eastAsia" w:ascii="宋体" w:hAnsi="宋体" w:cs="宋体"/>
          <w:color w:val="000000" w:themeColor="text1"/>
          <w:spacing w:val="-14"/>
          <w:sz w:val="30"/>
          <w14:textFill>
            <w14:solidFill>
              <w14:schemeClr w14:val="tx1"/>
            </w14:solidFill>
          </w14:textFill>
        </w:rPr>
      </w:pPr>
      <w:r>
        <w:rPr>
          <w:rFonts w:hint="eastAsia" w:ascii="宋体" w:hAnsi="宋体" w:cs="宋体"/>
          <w:color w:val="000000" w:themeColor="text1"/>
          <w:spacing w:val="-14"/>
          <w:sz w:val="30"/>
          <w14:textFill>
            <w14:solidFill>
              <w14:schemeClr w14:val="tx1"/>
            </w14:solidFill>
          </w14:textFill>
        </w:rPr>
      </w:r>
      <w:r/>
    </w:p>
    <w:p>
      <w:pPr>
        <w:pStyle w:val="1043"/>
        <w:rPr>
          <w:rFonts w:hint="eastAsia" w:ascii="宋体" w:hAnsi="宋体" w:cs="宋体"/>
          <w:color w:val="000000" w:themeColor="text1"/>
          <w:spacing w:val="-14"/>
          <w:sz w:val="30"/>
          <w14:textFill>
            <w14:solidFill>
              <w14:schemeClr w14:val="tx1"/>
            </w14:solidFill>
          </w14:textFill>
        </w:rPr>
      </w:pPr>
      <w:r>
        <w:rPr>
          <w:rFonts w:hint="eastAsia" w:ascii="宋体" w:hAnsi="宋体" w:cs="宋体"/>
          <w:color w:val="000000" w:themeColor="text1"/>
          <w:spacing w:val="-14"/>
          <w:sz w:val="30"/>
          <w14:textFill>
            <w14:solidFill>
              <w14:schemeClr w14:val="tx1"/>
            </w14:solidFill>
          </w14:textFill>
        </w:rPr>
      </w:r>
      <w:r/>
    </w:p>
    <w:p>
      <w:pPr>
        <w:pStyle w:val="847"/>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宋体" w:hAnsi="宋体"/>
          <w:b/>
          <w:color w:val="000000" w:themeColor="text1"/>
          <w:sz w:val="32"/>
          <w:szCs w:val="28"/>
          <w14:textFill>
            <w14:solidFill>
              <w14:schemeClr w14:val="tx1"/>
            </w14:solidFill>
          </w14:textFill>
        </w:rPr>
      </w:pPr>
      <w:r>
        <w:rPr>
          <w:rFonts w:hint="eastAsia" w:ascii="宋体" w:hAnsi="宋体"/>
          <w:b/>
          <w:color w:val="000000" w:themeColor="text1"/>
          <w:sz w:val="32"/>
          <w:szCs w:val="28"/>
          <w14:textFill>
            <w14:solidFill>
              <w14:schemeClr w14:val="tx1"/>
            </w14:solidFill>
          </w14:textFill>
        </w:rPr>
      </w:r>
      <w:r/>
    </w:p>
    <w:p>
      <w:pPr>
        <w:jc w:val="center"/>
        <w:spacing w:line="360" w:lineRule="auto"/>
        <w:rPr>
          <w:rFonts w:hint="eastAsia" w:ascii="宋体" w:hAnsi="宋体" w:eastAsia="宋体"/>
          <w:b/>
          <w:color w:val="000000" w:themeColor="text1"/>
          <w:sz w:val="32"/>
          <w:szCs w:val="28"/>
          <w:lang w:eastAsia="zh-CN"/>
          <w14:textFill>
            <w14:solidFill>
              <w14:schemeClr w14:val="tx1"/>
            </w14:solidFill>
          </w14:textFill>
        </w:rPr>
      </w:pPr>
      <w:r>
        <w:rPr>
          <w:rFonts w:hint="eastAsia" w:ascii="宋体" w:hAnsi="宋体"/>
          <w:b/>
          <w:color w:val="000000" w:themeColor="text1"/>
          <w:sz w:val="32"/>
          <w:szCs w:val="28"/>
          <w:lang w:eastAsia="zh-CN"/>
          <w14:textFill>
            <w14:solidFill>
              <w14:schemeClr w14:val="tx1"/>
            </w14:solidFill>
          </w14:textFill>
        </w:rPr>
        <w:t xml:space="preserve">苏州煜泽阳咨询服务有限公司</w:t>
      </w:r>
      <w:r/>
    </w:p>
    <w:p>
      <w:pPr>
        <w:jc w:val="center"/>
        <w:spacing w:line="360" w:lineRule="auto"/>
        <w:rPr>
          <w:rFonts w:hint="eastAsia" w:ascii="宋体" w:hAnsi="宋体" w:cs="宋体"/>
          <w:b/>
          <w:color w:val="000000" w:themeColor="text1"/>
          <w:sz w:val="36"/>
          <w14:textFill>
            <w14:solidFill>
              <w14:schemeClr w14:val="tx1"/>
            </w14:solidFill>
          </w14:textFill>
        </w:rPr>
        <w:sectPr>
          <w:headerReference w:type="default" r:id="rId9"/>
          <w:headerReference w:type="first" r:id="rId10"/>
          <w:footerReference w:type="first" r:id="rId13"/>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pPr>
      <w:r>
        <w:rPr>
          <w:rFonts w:hint="eastAsia" w:ascii="宋体" w:hAnsi="宋体"/>
          <w:b/>
          <w:color w:val="000000" w:themeColor="text1"/>
          <w:sz w:val="32"/>
          <w:szCs w:val="28"/>
          <w14:textFill>
            <w14:solidFill>
              <w14:schemeClr w14:val="tx1"/>
            </w14:solidFill>
          </w14:textFill>
        </w:rPr>
        <w:t xml:space="preserve">二〇二五年十</w:t>
      </w:r>
      <w:r>
        <w:rPr>
          <w:rFonts w:hint="eastAsia" w:ascii="宋体" w:hAnsi="宋体"/>
          <w:b/>
          <w:color w:val="000000" w:themeColor="text1"/>
          <w:sz w:val="32"/>
          <w:szCs w:val="28"/>
          <w14:textFill>
            <w14:solidFill>
              <w14:schemeClr w14:val="tx1"/>
            </w14:solidFill>
          </w14:textFill>
        </w:rPr>
        <w:t xml:space="preserve">二</w:t>
      </w:r>
      <w:r>
        <w:rPr>
          <w:rFonts w:hint="eastAsia" w:ascii="宋体" w:hAnsi="宋体"/>
          <w:b/>
          <w:color w:val="000000" w:themeColor="text1"/>
          <w:sz w:val="32"/>
          <w:szCs w:val="28"/>
          <w14:textFill>
            <w14:solidFill>
              <w14:schemeClr w14:val="tx1"/>
            </w14:solidFill>
          </w14:textFill>
        </w:rPr>
        <w:t xml:space="preserve">月</w:t>
      </w:r>
      <w:r/>
    </w:p>
    <w:p>
      <w:pPr>
        <w:jc w:val="center"/>
        <w:spacing w:line="480" w:lineRule="auto"/>
        <w:rPr>
          <w:rFonts w:hint="eastAsia" w:ascii="宋体" w:hAnsi="宋体" w:cs="宋体"/>
          <w:color w:val="000000" w:themeColor="text1"/>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前附表</w:t>
      </w:r>
      <w:r/>
    </w:p>
    <w:tbl>
      <w:tblPr>
        <w:tblStyle w:val="827"/>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63"/>
        <w:gridCol w:w="7125"/>
      </w:tblGrid>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项   目</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color w:val="auto"/>
                <w:lang w:eastAsia="zh-CN"/>
              </w:rPr>
              <w:t xml:space="preserve">2025年白蚁预防药物采购</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采购预算（元）</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人民币玖拾伍万元整（¥950000.00）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投标答疑会</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网上答疑</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响应文件份数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网上响应文件</w:t>
            </w:r>
            <w:r>
              <w:rPr>
                <w:rFonts w:hint="eastAsia" w:ascii="宋体" w:hAnsi="宋体" w:cs="宋体"/>
                <w:bCs/>
                <w:color w:val="000000" w:themeColor="text1"/>
                <w:szCs w:val="21"/>
                <w:u w:val="single"/>
                <w14:textFill>
                  <w14:solidFill>
                    <w14:schemeClr w14:val="tx1"/>
                  </w14:solidFill>
                </w14:textFill>
              </w:rPr>
              <w:t xml:space="preserve"> 壹 </w:t>
            </w:r>
            <w:r>
              <w:rPr>
                <w:rFonts w:hint="eastAsia" w:ascii="宋体" w:hAnsi="宋体" w:cs="宋体"/>
                <w:bCs/>
                <w:color w:val="000000" w:themeColor="text1"/>
                <w:szCs w:val="21"/>
                <w14:textFill>
                  <w14:solidFill>
                    <w14:schemeClr w14:val="tx1"/>
                  </w14:solidFill>
                </w14:textFill>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响应文件有效期</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 90 </w:t>
            </w:r>
            <w:r>
              <w:rPr>
                <w:rFonts w:hint="eastAsia" w:ascii="宋体" w:hAnsi="宋体" w:cs="宋体"/>
                <w:color w:val="000000" w:themeColor="text1"/>
                <w:szCs w:val="21"/>
                <w14:textFill>
                  <w14:solidFill>
                    <w14:schemeClr w14:val="tx1"/>
                  </w14:solidFill>
                </w14:textFill>
              </w:rPr>
              <w:t xml:space="preserve">日历天（从投标截止之日算起）</w:t>
            </w:r>
            <w:r/>
          </w:p>
        </w:tc>
      </w:tr>
      <w:tr>
        <w:trPr>
          <w:jc w:val="center"/>
          <w:trHeight w:val="680"/>
        </w:trPr>
        <w:tc>
          <w:tcPr>
            <w:tcBorders>
              <w:top w:val="single" w:color="auto" w:sz="4" w:space="0"/>
              <w:left w:val="single" w:color="auto" w:sz="4" w:space="0"/>
              <w:right w:val="single" w:color="auto" w:sz="4" w:space="0"/>
            </w:tcBorders>
            <w:tcW w:w="774" w:type="dxa"/>
            <w:vAlign w:val="center"/>
            <w:vMerge w:val="restart"/>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投标开始时间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pStyle w:val="1334"/>
              <w:jc w:val="center"/>
              <w:spacing w:line="440" w:lineRule="exact"/>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时间：2025年1</w:t>
            </w:r>
            <w:r>
              <w:rPr>
                <w:rFonts w:hint="eastAsia" w:hAnsi="宋体" w:cs="宋体"/>
                <w:color w:val="000000" w:themeColor="text1"/>
                <w:szCs w:val="21"/>
                <w:lang w:val="en-US" w:eastAsia="zh-CN"/>
                <w14:textFill>
                  <w14:solidFill>
                    <w14:schemeClr w14:val="tx1"/>
                  </w14:solidFill>
                </w14:textFill>
              </w:rPr>
              <w:t xml:space="preserve">2</w:t>
            </w:r>
            <w:r>
              <w:rPr>
                <w:rFonts w:hint="eastAsia" w:hAnsi="宋体" w:cs="宋体"/>
                <w:color w:val="000000" w:themeColor="text1"/>
                <w:szCs w:val="21"/>
                <w14:textFill>
                  <w14:solidFill>
                    <w14:schemeClr w14:val="tx1"/>
                  </w14:solidFill>
                </w14:textFill>
              </w:rPr>
              <w:t xml:space="preserve">月5日13：00（北京时间）</w:t>
            </w:r>
            <w:r/>
          </w:p>
        </w:tc>
      </w:tr>
      <w:tr>
        <w:trPr>
          <w:jc w:val="center"/>
          <w:trHeight w:val="680"/>
        </w:trPr>
        <w:tc>
          <w:tcPr>
            <w:tcBorders>
              <w:left w:val="single" w:color="auto" w:sz="4" w:space="0"/>
              <w:right w:val="single" w:color="auto" w:sz="4" w:space="0"/>
            </w:tcBorders>
            <w:tcW w:w="774" w:type="dxa"/>
            <w:vAlign w:val="center"/>
            <w:vMerge w:val="continue"/>
            <w:textDirection w:val="lrTb"/>
            <w:noWrap w:val="false"/>
          </w:tcPr>
          <w:p>
            <w:pPr>
              <w:pStyle w:val="1044"/>
              <w:ind w:firstLine="420"/>
              <w:jc w:val="center"/>
              <w:spacing w:line="440" w:lineRule="exact"/>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投标截止时间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时间：2025年1</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月5日13：30（北京时间）</w:t>
            </w:r>
            <w:r/>
          </w:p>
        </w:tc>
      </w:tr>
      <w:tr>
        <w:trPr>
          <w:jc w:val="center"/>
          <w:trHeight w:val="1072"/>
        </w:trPr>
        <w:tc>
          <w:tcPr>
            <w:tcBorders>
              <w:left w:val="single" w:color="auto" w:sz="4" w:space="0"/>
              <w:bottom w:val="single" w:color="auto" w:sz="4" w:space="0"/>
              <w:right w:val="single" w:color="auto" w:sz="4" w:space="0"/>
            </w:tcBorders>
            <w:tcW w:w="774" w:type="dxa"/>
            <w:vAlign w:val="center"/>
            <w:vMerge w:val="continue"/>
            <w:textDirection w:val="lrTb"/>
            <w:noWrap w:val="false"/>
          </w:tcPr>
          <w:p>
            <w:pPr>
              <w:pStyle w:val="1044"/>
              <w:jc w:val="center"/>
              <w:spacing w:line="44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本次</w:t>
            </w:r>
            <w:r>
              <w:rPr>
                <w:rFonts w:hint="eastAsia" w:ascii="宋体" w:hAnsi="宋体" w:cs="宋体"/>
                <w:color w:val="000000" w:themeColor="text1"/>
                <w:szCs w:val="21"/>
                <w:lang w:eastAsia="zh-CN"/>
                <w14:textFill>
                  <w14:solidFill>
                    <w14:schemeClr w14:val="tx1"/>
                  </w14:solidFill>
                </w14:textFill>
              </w:rPr>
              <w:t xml:space="preserve">谈判</w:t>
            </w:r>
            <w:r>
              <w:rPr>
                <w:rFonts w:hint="eastAsia" w:ascii="宋体" w:hAnsi="宋体" w:cs="宋体"/>
                <w:color w:val="000000" w:themeColor="text1"/>
                <w:szCs w:val="21"/>
                <w14:textFill>
                  <w14:solidFill>
                    <w14:schemeClr w14:val="tx1"/>
                  </w14:solidFill>
                </w14:textFill>
              </w:rPr>
              <w:t xml:space="preserve">采购开标过程采用电子化招投标模式，响应单位须网上提交响应文件，无需递交纸质响应文件，并可通过远程开标方式完成开标。</w:t>
            </w:r>
            <w:r/>
          </w:p>
        </w:tc>
      </w:tr>
      <w:tr>
        <w:trPr>
          <w:jc w:val="center"/>
          <w:trHeight w:val="129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开启</w:t>
            </w:r>
            <w:r>
              <w:rPr>
                <w:rFonts w:hint="eastAsia" w:ascii="宋体" w:hAnsi="宋体" w:cs="宋体"/>
                <w:color w:val="000000" w:themeColor="text1"/>
                <w:szCs w:val="21"/>
                <w14:textFill>
                  <w14:solidFill>
                    <w14:schemeClr w14:val="tx1"/>
                  </w14:solidFill>
                </w14:textFill>
              </w:rPr>
              <w:t xml:space="preserve">时间和地点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时间：2025年1</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月5日13：30（北京时间）</w:t>
            </w:r>
            <w:r/>
          </w:p>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地点：</w:t>
            </w:r>
            <w:r>
              <w:rPr>
                <w:rFonts w:hint="eastAsia" w:ascii="宋体" w:hAnsi="宋体" w:cs="宋体"/>
                <w:color w:val="000000" w:themeColor="text1"/>
                <w:szCs w:val="21"/>
                <w:lang w:val="zh-CN"/>
                <w14:textFill>
                  <w14:solidFill>
                    <w14:schemeClr w14:val="tx1"/>
                  </w14:solidFill>
                </w14:textFill>
              </w:rPr>
              <w:t xml:space="preserve">苏采云政府采购一体化平台</w:t>
            </w:r>
            <w:r>
              <w:rPr>
                <w:rFonts w:hint="eastAsia" w:ascii="宋体" w:hAnsi="宋体" w:cs="宋体"/>
                <w:color w:val="000000" w:themeColor="text1"/>
                <w:szCs w:val="21"/>
                <w14:textFill>
                  <w14:solidFill>
                    <w14:schemeClr w14:val="tx1"/>
                  </w14:solidFill>
                </w14:textFill>
              </w:rPr>
              <w:t xml:space="preserve">（网址：</w:t>
            </w:r>
            <w:r>
              <w:fldChar w:fldCharType="begin"/>
            </w:r>
            <w:r>
              <w:instrText xml:space="preserve"> HYPERLINK "http://jszfcg.jsczt.cn/）" </w:instrText>
            </w:r>
            <w:r>
              <w:fldChar w:fldCharType="separate"/>
            </w:r>
            <w:r>
              <w:rPr>
                <w:rFonts w:hint="eastAsia" w:ascii="宋体" w:hAnsi="宋体" w:cs="宋体"/>
                <w:color w:val="000000" w:themeColor="text1"/>
                <w:szCs w:val="21"/>
                <w14:textFill>
                  <w14:solidFill>
                    <w14:schemeClr w14:val="tx1"/>
                  </w14:solidFill>
                </w14:textFill>
              </w:rPr>
              <w:t xml:space="preserve">http://jszfcg.jsczt.cn/）</w:t>
            </w:r>
            <w:r>
              <w:rPr>
                <w:rFonts w:hint="eastAsia" w:ascii="宋体" w:hAnsi="宋体" w:cs="宋体"/>
                <w:color w:val="000000" w:themeColor="text1"/>
                <w:szCs w:val="21"/>
                <w14:textFill>
                  <w14:solidFill>
                    <w14:schemeClr w14:val="tx1"/>
                  </w14:solidFill>
                </w14:textFill>
              </w:rPr>
              <w:fldChar w:fldCharType="end"/>
            </w:r>
            <w:r/>
          </w:p>
          <w:p>
            <w:pPr>
              <w:jc w:val="left"/>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本项目为不见面</w:t>
            </w:r>
            <w:r>
              <w:rPr>
                <w:rFonts w:hint="eastAsia" w:ascii="宋体" w:hAnsi="宋体" w:cs="宋体"/>
                <w:color w:val="000000" w:themeColor="text1"/>
                <w:szCs w:val="21"/>
                <w:lang w:eastAsia="zh-CN"/>
                <w14:textFill>
                  <w14:solidFill>
                    <w14:schemeClr w14:val="tx1"/>
                  </w14:solidFill>
                </w14:textFill>
              </w:rPr>
              <w:t xml:space="preserve">谈判</w:t>
            </w:r>
            <w:r>
              <w:rPr>
                <w:rFonts w:hint="eastAsia" w:ascii="宋体" w:hAnsi="宋体" w:cs="宋体"/>
                <w:color w:val="000000" w:themeColor="text1"/>
                <w:szCs w:val="21"/>
                <w14:textFill>
                  <w14:solidFill>
                    <w14:schemeClr w14:val="tx1"/>
                  </w14:solidFill>
                </w14:textFill>
              </w:rPr>
              <w:t xml:space="preserve">项目，开启阶段供应商在【供应商解密】环节必须使用 CA证书解密电子响应文件，如在系统规定的解密时间（响应文件提交截止时间后30分钟）内未能完成解密的视为放弃参与本项目。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履约保函</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按合同主要条款约定</w:t>
            </w:r>
            <w:r>
              <w:rPr>
                <w:rFonts w:cs="宋体"/>
                <w:color w:val="000000" w:themeColor="text1"/>
                <w:szCs w:val="21"/>
                <w14:textFill>
                  <w14:solidFill>
                    <w14:schemeClr w14:val="tx1"/>
                  </w14:solidFill>
                </w14:textFill>
              </w:rPr>
              <w:t xml:space="preserve">，未</w:t>
            </w:r>
            <w:r>
              <w:rPr>
                <w:rFonts w:hint="eastAsia" w:cs="宋体"/>
                <w:color w:val="000000" w:themeColor="text1"/>
                <w:szCs w:val="21"/>
                <w14:textFill>
                  <w14:solidFill>
                    <w14:schemeClr w14:val="tx1"/>
                  </w14:solidFill>
                </w14:textFill>
              </w:rPr>
              <w:t xml:space="preserve">作</w:t>
            </w:r>
            <w:r>
              <w:rPr>
                <w:rFonts w:cs="宋体"/>
                <w:color w:val="000000" w:themeColor="text1"/>
                <w:szCs w:val="21"/>
                <w14:textFill>
                  <w14:solidFill>
                    <w14:schemeClr w14:val="tx1"/>
                  </w14:solidFill>
                </w14:textFill>
              </w:rPr>
              <w:t xml:space="preserve">说明的则为无。</w:t>
            </w:r>
            <w:r/>
          </w:p>
        </w:tc>
      </w:tr>
    </w:tbl>
    <w:p>
      <w:pPr>
        <w:jc w:val="center"/>
        <w:rPr>
          <w:rFonts w:hint="eastAsia" w:ascii="宋体" w:hAnsi="宋体" w:cs="宋体"/>
          <w:b/>
          <w:bCs/>
          <w:color w:val="000000" w:themeColor="text1"/>
          <w:sz w:val="52"/>
          <w:szCs w:val="72"/>
          <w14:textFill>
            <w14:solidFill>
              <w14:schemeClr w14:val="tx1"/>
            </w14:solidFill>
          </w14:textFill>
        </w:rPr>
      </w:pPr>
      <w:r>
        <w:rPr>
          <w:rFonts w:hint="eastAsia" w:ascii="宋体" w:hAnsi="宋体" w:cs="宋体"/>
          <w:b/>
          <w:bCs/>
          <w:color w:val="000000" w:themeColor="text1"/>
          <w:sz w:val="52"/>
          <w:szCs w:val="72"/>
          <w14:textFill>
            <w14:solidFill>
              <w14:schemeClr w14:val="tx1"/>
            </w14:solidFill>
          </w14:textFill>
        </w:rPr>
      </w:r>
      <w:r/>
    </w:p>
    <w:p>
      <w:pPr>
        <w:spacing w:line="360" w:lineRule="auto"/>
        <w:tabs>
          <w:tab w:val="left" w:pos="315" w:leader="none"/>
          <w:tab w:val="center" w:pos="4153" w:leader="none"/>
        </w:tabs>
        <w:rPr>
          <w:rFonts w:hint="eastAsia" w:ascii="宋体" w:hAnsi="宋体" w:cs="宋体"/>
          <w:b/>
          <w:color w:val="000000" w:themeColor="text1"/>
          <w:sz w:val="48"/>
          <w14:textFill>
            <w14:solidFill>
              <w14:schemeClr w14:val="tx1"/>
            </w14:solidFill>
          </w14:textFill>
        </w:rPr>
      </w:pPr>
      <w:r>
        <w:rPr>
          <w:rFonts w:hint="eastAsia" w:ascii="宋体" w:hAnsi="宋体" w:cs="宋体"/>
          <w:b/>
          <w:color w:val="000000" w:themeColor="text1"/>
          <w:sz w:val="48"/>
          <w14:textFill>
            <w14:solidFill>
              <w14:schemeClr w14:val="tx1"/>
            </w14:solidFill>
          </w14:textFill>
        </w:rPr>
      </w:r>
      <w:r/>
    </w:p>
    <w:p>
      <w:pPr>
        <w:jc w:val="center"/>
        <w:spacing w:line="360" w:lineRule="auto"/>
        <w:tabs>
          <w:tab w:val="left" w:pos="315" w:leader="none"/>
          <w:tab w:val="center" w:pos="4153" w:leader="none"/>
        </w:tabs>
        <w:rPr>
          <w:rFonts w:hint="eastAsia" w:ascii="宋体" w:hAnsi="宋体" w:cs="宋体"/>
          <w:b/>
          <w:color w:val="000000" w:themeColor="text1"/>
          <w:sz w:val="48"/>
          <w14:textFill>
            <w14:solidFill>
              <w14:schemeClr w14:val="tx1"/>
            </w14:solidFill>
          </w14:textFill>
        </w:rPr>
      </w:pPr>
      <w:r>
        <w:rPr>
          <w:rFonts w:hint="eastAsia" w:ascii="宋体" w:hAnsi="宋体" w:cs="宋体"/>
          <w:b/>
          <w:color w:val="000000" w:themeColor="text1"/>
          <w:sz w:val="48"/>
          <w14:textFill>
            <w14:solidFill>
              <w14:schemeClr w14:val="tx1"/>
            </w14:solidFill>
          </w14:textFill>
        </w:rPr>
        <w:t xml:space="preserve">目   录</w:t>
      </w:r>
      <w:r/>
    </w:p>
    <w:p>
      <w:pPr>
        <w:pStyle w:val="864"/>
        <w:tabs>
          <w:tab w:val="right" w:pos="9638" w:leader="dot"/>
        </w:tabs>
        <w:rPr>
          <w:rFonts w:hint="eastAsia" w:ascii="宋体" w:hAnsi="宋体" w:cs="宋体"/>
          <w:b w:val="0"/>
          <w:bCs/>
          <w:color w:val="000000" w:themeColor="text1"/>
          <w14:textFill>
            <w14:solidFill>
              <w14:schemeClr w14:val="tx1"/>
            </w14:solidFill>
          </w14:textFill>
        </w:rPr>
      </w:pPr>
      <w:r>
        <w:rPr>
          <w:rFonts w:hint="eastAsia" w:ascii="宋体" w:hAnsi="宋体" w:cs="宋体"/>
          <w:b w:val="0"/>
          <w:bCs/>
          <w:color w:val="000000" w:themeColor="text1"/>
          <w14:textFill>
            <w14:solidFill>
              <w14:schemeClr w14:val="tx1"/>
            </w14:solidFill>
          </w14:textFill>
        </w:rPr>
        <w:fldChar w:fldCharType="begin"/>
      </w:r>
      <w:r>
        <w:rPr>
          <w:rFonts w:hint="eastAsia" w:ascii="宋体" w:hAnsi="宋体" w:cs="宋体"/>
          <w:b w:val="0"/>
          <w:bCs/>
          <w:color w:val="000000" w:themeColor="text1"/>
          <w14:textFill>
            <w14:solidFill>
              <w14:schemeClr w14:val="tx1"/>
            </w14:solidFill>
          </w14:textFill>
        </w:rPr>
        <w:instrText xml:space="preserve">TOC \o "1-1" \h \u </w:instrText>
      </w:r>
      <w:r>
        <w:rPr>
          <w:rFonts w:hint="eastAsia" w:ascii="宋体" w:hAnsi="宋体" w:cs="宋体"/>
          <w:b w:val="0"/>
          <w:bCs/>
          <w:color w:val="000000" w:themeColor="text1"/>
          <w14:textFill>
            <w14:solidFill>
              <w14:schemeClr w14:val="tx1"/>
            </w14:solidFill>
          </w14:textFill>
        </w:rPr>
        <w:fldChar w:fldCharType="separate"/>
      </w:r>
      <w:r>
        <w:fldChar w:fldCharType="begin"/>
      </w:r>
      <w:r>
        <w:instrText xml:space="preserve"> HYPERLINK \l "_Toc26893" </w:instrText>
      </w:r>
      <w:r>
        <w:fldChar w:fldCharType="separate"/>
      </w:r>
      <w:r>
        <w:rPr>
          <w:rFonts w:hint="eastAsia" w:ascii="宋体" w:hAnsi="宋体" w:cs="宋体"/>
          <w:b w:val="0"/>
          <w:bCs/>
          <w:color w:val="000000" w:themeColor="text1"/>
          <w:szCs w:val="32"/>
          <w14:textFill>
            <w14:solidFill>
              <w14:schemeClr w14:val="tx1"/>
            </w14:solidFill>
          </w14:textFill>
        </w:rPr>
        <w:t xml:space="preserve">一、 </w:t>
      </w:r>
      <w:r>
        <w:rPr>
          <w:rFonts w:hint="eastAsia" w:ascii="宋体" w:hAnsi="宋体" w:cs="宋体"/>
          <w:b w:val="0"/>
          <w:bCs/>
          <w:color w:val="000000" w:themeColor="text1"/>
          <w:szCs w:val="32"/>
          <w:lang w:eastAsia="zh-CN"/>
          <w14:textFill>
            <w14:solidFill>
              <w14:schemeClr w14:val="tx1"/>
            </w14:solidFill>
          </w14:textFill>
        </w:rPr>
        <w:t xml:space="preserve">谈判邀请函</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t xml:space="preserve">3</w:t>
      </w:r>
      <w:r>
        <w:rPr>
          <w:rFonts w:hint="eastAsia" w:ascii="宋体" w:hAnsi="宋体" w:cs="宋体"/>
          <w:b w:val="0"/>
          <w:bCs/>
          <w:color w:val="000000" w:themeColor="text1"/>
          <w14:textFill>
            <w14:solidFill>
              <w14:schemeClr w14:val="tx1"/>
            </w14:solidFill>
          </w14:textFill>
        </w:rPr>
        <w:fldChar w:fldCharType="end"/>
      </w:r>
      <w:r/>
    </w:p>
    <w:p>
      <w:pPr>
        <w:pStyle w:val="864"/>
        <w:tabs>
          <w:tab w:val="right" w:pos="9638" w:leader="dot"/>
        </w:tabs>
        <w:rPr>
          <w:rFonts w:hint="eastAsia" w:ascii="宋体" w:hAnsi="宋体" w:cs="宋体"/>
          <w:b w:val="0"/>
          <w:bCs/>
          <w:color w:val="000000" w:themeColor="text1"/>
          <w14:textFill>
            <w14:solidFill>
              <w14:schemeClr w14:val="tx1"/>
            </w14:solidFill>
          </w14:textFill>
        </w:rPr>
      </w:pPr>
      <w:r>
        <w:fldChar w:fldCharType="begin"/>
      </w:r>
      <w:r>
        <w:instrText xml:space="preserve"> HYPERLINK \l "_Toc7179" </w:instrText>
      </w:r>
      <w:r>
        <w:fldChar w:fldCharType="separate"/>
      </w:r>
      <w:r>
        <w:rPr>
          <w:rFonts w:hint="eastAsia" w:ascii="宋体" w:hAnsi="宋体" w:cs="宋体"/>
          <w:b w:val="0"/>
          <w:bCs/>
          <w:color w:val="000000" w:themeColor="text1"/>
          <w:szCs w:val="32"/>
          <w14:textFill>
            <w14:solidFill>
              <w14:schemeClr w14:val="tx1"/>
            </w14:solidFill>
          </w14:textFill>
        </w:rPr>
        <w:t xml:space="preserve">二、 </w:t>
      </w:r>
      <w:r>
        <w:rPr>
          <w:rFonts w:hint="eastAsia" w:ascii="宋体" w:hAnsi="宋体" w:cs="宋体"/>
          <w:b w:val="0"/>
          <w:bCs/>
          <w:color w:val="000000" w:themeColor="text1"/>
          <w:szCs w:val="32"/>
          <w:lang w:eastAsia="zh-CN"/>
          <w14:textFill>
            <w14:solidFill>
              <w14:schemeClr w14:val="tx1"/>
            </w14:solidFill>
          </w14:textFill>
        </w:rPr>
        <w:t xml:space="preserve">谈判</w:t>
      </w:r>
      <w:r>
        <w:rPr>
          <w:rFonts w:hint="eastAsia" w:ascii="宋体" w:hAnsi="宋体" w:cs="宋体"/>
          <w:b w:val="0"/>
          <w:bCs/>
          <w:color w:val="000000" w:themeColor="text1"/>
          <w:szCs w:val="32"/>
          <w14:textFill>
            <w14:solidFill>
              <w14:schemeClr w14:val="tx1"/>
            </w14:solidFill>
          </w14:textFill>
        </w:rPr>
        <w:t xml:space="preserve">供应商须知</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t xml:space="preserve">7</w:t>
      </w:r>
      <w:r>
        <w:rPr>
          <w:rFonts w:hint="eastAsia" w:ascii="宋体" w:hAnsi="宋体" w:cs="宋体"/>
          <w:b w:val="0"/>
          <w:bCs/>
          <w:color w:val="000000" w:themeColor="text1"/>
          <w14:textFill>
            <w14:solidFill>
              <w14:schemeClr w14:val="tx1"/>
            </w14:solidFill>
          </w14:textFill>
        </w:rPr>
        <w:fldChar w:fldCharType="end"/>
      </w:r>
      <w:r/>
    </w:p>
    <w:p>
      <w:pPr>
        <w:pStyle w:val="864"/>
        <w:tabs>
          <w:tab w:val="right" w:pos="9638" w:leader="dot"/>
        </w:tabs>
        <w:rPr>
          <w:rFonts w:hint="eastAsia" w:ascii="宋体" w:hAnsi="宋体" w:cs="宋体"/>
          <w:b w:val="0"/>
          <w:bCs/>
          <w:color w:val="000000" w:themeColor="text1"/>
          <w14:textFill>
            <w14:solidFill>
              <w14:schemeClr w14:val="tx1"/>
            </w14:solidFill>
          </w14:textFill>
        </w:rPr>
      </w:pPr>
      <w:r>
        <w:fldChar w:fldCharType="begin"/>
      </w:r>
      <w:r>
        <w:instrText xml:space="preserve"> HYPERLINK \l "_Toc25391" </w:instrText>
      </w:r>
      <w:r>
        <w:fldChar w:fldCharType="separate"/>
      </w:r>
      <w:r>
        <w:rPr>
          <w:rFonts w:hint="eastAsia" w:ascii="宋体" w:hAnsi="宋体" w:cs="宋体"/>
          <w:b w:val="0"/>
          <w:bCs/>
          <w:color w:val="000000" w:themeColor="text1"/>
          <w:szCs w:val="32"/>
          <w14:textFill>
            <w14:solidFill>
              <w14:schemeClr w14:val="tx1"/>
            </w14:solidFill>
          </w14:textFill>
        </w:rPr>
        <w:t xml:space="preserve">三、 采购需求</w:t>
      </w:r>
      <w:r>
        <w:rPr>
          <w:rFonts w:hint="eastAsia" w:ascii="宋体" w:hAnsi="宋体" w:cs="宋体"/>
          <w:b w:val="0"/>
          <w:bCs/>
          <w:color w:val="000000" w:themeColor="text1"/>
          <w14:textFill>
            <w14:solidFill>
              <w14:schemeClr w14:val="tx1"/>
            </w14:solidFill>
          </w14:textFill>
        </w:rPr>
        <w:tab/>
        <w:t xml:space="preserve">20</w:t>
      </w:r>
      <w:r>
        <w:rPr>
          <w:rFonts w:hint="eastAsia" w:ascii="宋体" w:hAnsi="宋体" w:cs="宋体"/>
          <w:b w:val="0"/>
          <w:bCs/>
          <w:color w:val="000000" w:themeColor="text1"/>
          <w14:textFill>
            <w14:solidFill>
              <w14:schemeClr w14:val="tx1"/>
            </w14:solidFill>
          </w14:textFill>
        </w:rPr>
        <w:fldChar w:fldCharType="end"/>
      </w:r>
      <w:r>
        <w:rPr>
          <w:rFonts w:hint="eastAsia" w:ascii="宋体" w:hAnsi="宋体" w:cs="宋体"/>
          <w:b w:val="0"/>
          <w:bCs/>
          <w:color w:val="000000" w:themeColor="text1"/>
          <w14:textFill>
            <w14:solidFill>
              <w14:schemeClr w14:val="tx1"/>
            </w14:solidFill>
          </w14:textFill>
        </w:rPr>
      </w:r>
      <w:r/>
    </w:p>
    <w:p>
      <w:pPr>
        <w:pStyle w:val="864"/>
        <w:tabs>
          <w:tab w:val="right" w:pos="9638" w:leader="dot"/>
        </w:tabs>
        <w:rPr>
          <w:rFonts w:hint="eastAsia" w:ascii="宋体" w:hAnsi="宋体" w:cs="宋体"/>
          <w:b w:val="0"/>
          <w:bCs/>
          <w:color w:val="000000" w:themeColor="text1"/>
          <w14:textFill>
            <w14:solidFill>
              <w14:schemeClr w14:val="tx1"/>
            </w14:solidFill>
          </w14:textFill>
        </w:rPr>
      </w:pPr>
      <w:r>
        <w:fldChar w:fldCharType="begin"/>
      </w:r>
      <w:r>
        <w:instrText xml:space="preserve"> HYPERLINK \l "_Toc24604" </w:instrText>
      </w:r>
      <w:r>
        <w:fldChar w:fldCharType="separate"/>
      </w:r>
      <w:r>
        <w:rPr>
          <w:rFonts w:hint="eastAsia" w:ascii="宋体" w:hAnsi="宋体" w:cs="宋体"/>
          <w:b w:val="0"/>
          <w:bCs/>
          <w:color w:val="000000" w:themeColor="text1"/>
          <w:szCs w:val="32"/>
          <w14:textFill>
            <w14:solidFill>
              <w14:schemeClr w14:val="tx1"/>
            </w14:solidFill>
          </w14:textFill>
        </w:rPr>
        <w:t xml:space="preserve">四、 成交原则及评</w:t>
      </w:r>
      <w:r>
        <w:rPr>
          <w:rFonts w:hint="eastAsia" w:ascii="宋体" w:hAnsi="宋体" w:cs="宋体"/>
          <w:b w:val="0"/>
          <w:bCs/>
          <w:color w:val="000000" w:themeColor="text1"/>
          <w:szCs w:val="32"/>
          <w:lang w:eastAsia="zh-CN"/>
          <w14:textFill>
            <w14:solidFill>
              <w14:schemeClr w14:val="tx1"/>
            </w14:solidFill>
          </w14:textFill>
        </w:rPr>
        <w:t xml:space="preserve">审</w:t>
      </w:r>
      <w:r>
        <w:rPr>
          <w:rFonts w:hint="eastAsia" w:ascii="宋体" w:hAnsi="宋体" w:cs="宋体"/>
          <w:b w:val="0"/>
          <w:bCs/>
          <w:color w:val="000000" w:themeColor="text1"/>
          <w:szCs w:val="32"/>
          <w14:textFill>
            <w14:solidFill>
              <w14:schemeClr w14:val="tx1"/>
            </w14:solidFill>
          </w14:textFill>
        </w:rPr>
        <w:t xml:space="preserve">标准</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t xml:space="preserve">2</w:t>
      </w:r>
      <w:r>
        <w:rPr>
          <w:rFonts w:hint="eastAsia" w:ascii="宋体" w:hAnsi="宋体" w:cs="宋体"/>
          <w:b w:val="0"/>
          <w:bCs/>
          <w:color w:val="000000" w:themeColor="text1"/>
          <w14:textFill>
            <w14:solidFill>
              <w14:schemeClr w14:val="tx1"/>
            </w14:solidFill>
          </w14:textFill>
        </w:rPr>
        <w:fldChar w:fldCharType="end"/>
      </w:r>
      <w:r>
        <w:rPr>
          <w:rFonts w:hint="eastAsia" w:ascii="宋体" w:hAnsi="宋体" w:cs="宋体"/>
          <w:b w:val="0"/>
          <w:bCs/>
          <w:color w:val="000000" w:themeColor="text1"/>
          <w14:textFill>
            <w14:solidFill>
              <w14:schemeClr w14:val="tx1"/>
            </w14:solidFill>
          </w14:textFill>
        </w:rPr>
        <w:t xml:space="preserve">3</w:t>
      </w:r>
      <w:r/>
    </w:p>
    <w:p>
      <w:pPr>
        <w:pStyle w:val="864"/>
        <w:tabs>
          <w:tab w:val="right" w:pos="9638" w:leader="dot"/>
        </w:tabs>
        <w:rPr>
          <w:rFonts w:hint="eastAsia" w:ascii="宋体" w:hAnsi="宋体" w:cs="宋体"/>
          <w:b w:val="0"/>
          <w:bCs/>
          <w:color w:val="000000" w:themeColor="text1"/>
          <w14:textFill>
            <w14:solidFill>
              <w14:schemeClr w14:val="tx1"/>
            </w14:solidFill>
          </w14:textFill>
        </w:rPr>
      </w:pPr>
      <w:r>
        <w:fldChar w:fldCharType="begin"/>
      </w:r>
      <w:r>
        <w:instrText xml:space="preserve"> HYPERLINK \l "_Toc23096" </w:instrText>
      </w:r>
      <w:r>
        <w:fldChar w:fldCharType="separate"/>
      </w:r>
      <w:r>
        <w:rPr>
          <w:rFonts w:hint="eastAsia" w:ascii="宋体" w:hAnsi="宋体" w:cs="宋体"/>
          <w:b w:val="0"/>
          <w:bCs/>
          <w:color w:val="000000" w:themeColor="text1"/>
          <w:szCs w:val="32"/>
          <w14:textFill>
            <w14:solidFill>
              <w14:schemeClr w14:val="tx1"/>
            </w14:solidFill>
          </w14:textFill>
        </w:rPr>
        <w:t xml:space="preserve">五、 合同主要条款</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t xml:space="preserve">2</w:t>
      </w:r>
      <w:r>
        <w:rPr>
          <w:rFonts w:hint="eastAsia" w:ascii="宋体" w:hAnsi="宋体" w:cs="宋体"/>
          <w:b w:val="0"/>
          <w:bCs/>
          <w:color w:val="000000" w:themeColor="text1"/>
          <w14:textFill>
            <w14:solidFill>
              <w14:schemeClr w14:val="tx1"/>
            </w14:solidFill>
          </w14:textFill>
        </w:rPr>
        <w:fldChar w:fldCharType="end"/>
      </w:r>
      <w:r>
        <w:rPr>
          <w:rFonts w:hint="eastAsia" w:ascii="宋体" w:hAnsi="宋体" w:cs="宋体"/>
          <w:b w:val="0"/>
          <w:bCs/>
          <w:color w:val="000000" w:themeColor="text1"/>
          <w14:textFill>
            <w14:solidFill>
              <w14:schemeClr w14:val="tx1"/>
            </w14:solidFill>
          </w14:textFill>
        </w:rPr>
        <w:t xml:space="preserve">4</w:t>
      </w:r>
      <w:r/>
    </w:p>
    <w:p>
      <w:pPr>
        <w:pStyle w:val="864"/>
        <w:tabs>
          <w:tab w:val="right" w:pos="9638" w:leader="dot"/>
        </w:tabs>
        <w:rPr>
          <w:rFonts w:hint="eastAsia" w:ascii="宋体" w:hAnsi="宋体" w:cs="宋体"/>
          <w:b w:val="0"/>
          <w:bCs/>
          <w:color w:val="000000" w:themeColor="text1"/>
          <w14:textFill>
            <w14:solidFill>
              <w14:schemeClr w14:val="tx1"/>
            </w14:solidFill>
          </w14:textFill>
        </w:rPr>
      </w:pPr>
      <w:r>
        <w:fldChar w:fldCharType="begin"/>
      </w:r>
      <w:r>
        <w:instrText xml:space="preserve"> HYPERLINK \l "_Toc8552" </w:instrText>
      </w:r>
      <w:r>
        <w:fldChar w:fldCharType="separate"/>
      </w:r>
      <w:r>
        <w:rPr>
          <w:rFonts w:hint="eastAsia" w:ascii="宋体" w:hAnsi="宋体" w:cs="宋体"/>
          <w:b w:val="0"/>
          <w:bCs/>
          <w:color w:val="000000" w:themeColor="text1"/>
          <w:szCs w:val="32"/>
          <w14:textFill>
            <w14:solidFill>
              <w14:schemeClr w14:val="tx1"/>
            </w14:solidFill>
          </w14:textFill>
        </w:rPr>
        <w:t xml:space="preserve">六、 附件格式</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fldChar w:fldCharType="end"/>
      </w:r>
      <w:r>
        <w:rPr>
          <w:rFonts w:hint="eastAsia" w:ascii="宋体" w:hAnsi="宋体" w:cs="宋体"/>
          <w:b w:val="0"/>
          <w:bCs/>
          <w:color w:val="000000" w:themeColor="text1"/>
          <w14:textFill>
            <w14:solidFill>
              <w14:schemeClr w14:val="tx1"/>
            </w14:solidFill>
          </w14:textFill>
        </w:rPr>
        <w:t xml:space="preserve">28</w:t>
      </w:r>
      <w:r/>
    </w:p>
    <w:p>
      <w:pPr>
        <w:pStyle w:val="829"/>
        <w:ind w:firstLine="630"/>
        <w:rPr>
          <w:rFonts w:hint="eastAsia" w:ascii="宋体" w:hAnsi="宋体" w:cs="宋体"/>
          <w:color w:val="000000" w:themeColor="text1"/>
          <w14:textFill>
            <w14:solidFill>
              <w14:schemeClr w14:val="tx1"/>
            </w14:solidFill>
          </w14:textFill>
        </w:rPr>
      </w:pPr>
      <w:r>
        <w:rPr>
          <w:rFonts w:hint="eastAsia" w:ascii="宋体" w:hAnsi="宋体" w:cs="宋体"/>
          <w:b w:val="0"/>
          <w:bCs/>
          <w:color w:val="000000" w:themeColor="text1"/>
          <w14:textFill>
            <w14:solidFill>
              <w14:schemeClr w14:val="tx1"/>
            </w14:solidFill>
          </w14:textFill>
        </w:rPr>
        <w:fldChar w:fldCharType="end"/>
      </w:r>
      <w:r/>
    </w:p>
    <w:p>
      <w:pPr>
        <w:spacing w:line="360" w:lineRule="auto"/>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ind w:firstLine="480"/>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0"/>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pStyle w:val="1274"/>
        <w:numPr>
          <w:ilvl w:val="0"/>
          <w:numId w:val="12"/>
        </w:numPr>
        <w:spacing w:before="0" w:after="0" w:line="360" w:lineRule="auto"/>
        <w:rPr>
          <w:rFonts w:hint="eastAsia" w:cs="宋体"/>
          <w:b/>
          <w:bCs/>
          <w:color w:val="000000" w:themeColor="text1"/>
          <w:sz w:val="32"/>
          <w:szCs w:val="32"/>
          <w14:textFill>
            <w14:solidFill>
              <w14:schemeClr w14:val="tx1"/>
            </w14:solidFill>
          </w14:textFill>
        </w:rPr>
      </w:pPr>
      <w:r/>
      <w:bookmarkStart w:id="0" w:name="_Toc8579"/>
      <w:r/>
      <w:bookmarkStart w:id="1" w:name="_Toc14686"/>
      <w:r/>
      <w:bookmarkStart w:id="2" w:name="_Toc32237"/>
      <w:r/>
      <w:bookmarkStart w:id="3" w:name="_Toc17807"/>
      <w:r/>
      <w:bookmarkStart w:id="4" w:name="_Toc26893"/>
      <w:r/>
      <w:bookmarkStart w:id="5" w:name="_Toc29130"/>
      <w:r>
        <w:rPr>
          <w:rFonts w:hint="eastAsia" w:cs="宋体"/>
          <w:b/>
          <w:bCs/>
          <w:color w:val="000000" w:themeColor="text1"/>
          <w:sz w:val="32"/>
          <w:szCs w:val="32"/>
          <w:lang w:eastAsia="zh-CN"/>
          <w14:textFill>
            <w14:solidFill>
              <w14:schemeClr w14:val="tx1"/>
            </w14:solidFill>
          </w14:textFill>
        </w:rPr>
        <w:t xml:space="preserve">谈判邀请函</w:t>
      </w:r>
      <w:bookmarkEnd w:id="0"/>
      <w:r/>
      <w:bookmarkEnd w:id="1"/>
      <w:r/>
      <w:bookmarkEnd w:id="2"/>
      <w:r/>
      <w:bookmarkEnd w:id="3"/>
      <w:r/>
      <w:bookmarkEnd w:id="4"/>
      <w:r/>
      <w:bookmarkEnd w:id="5"/>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Cs w:val="21"/>
          <w14:textFill>
            <w14:solidFill>
              <w14:schemeClr w14:val="tx1"/>
            </w14:solidFill>
          </w14:textFill>
        </w:rPr>
        <w:t xml:space="preserve">项目概况</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Cs w:val="21"/>
          <w:u w:val="single"/>
          <w:lang w:val="en-US" w:eastAsia="zh-CN"/>
          <w14:textFill>
            <w14:solidFill>
              <w14:schemeClr w14:val="tx1"/>
            </w14:solidFill>
          </w14:textFill>
        </w:rPr>
        <w:t xml:space="preserve">2025年白蚁预防药物</w:t>
      </w:r>
      <w:r>
        <w:rPr>
          <w:rFonts w:hint="eastAsia" w:ascii="宋体" w:hAnsi="宋体" w:cs="宋体"/>
          <w:color w:val="000000" w:themeColor="text1"/>
          <w:szCs w:val="21"/>
          <w:u w:val="single"/>
          <w:lang w:val="en-US" w:eastAsia="zh-CN"/>
          <w14:textFill>
            <w14:solidFill>
              <w14:schemeClr w14:val="tx1"/>
            </w14:solidFill>
          </w14:textFill>
        </w:rPr>
        <w:t xml:space="preserve">采购</w:t>
      </w:r>
      <w:r>
        <w:rPr>
          <w:rFonts w:hint="eastAsia" w:ascii="宋体" w:hAnsi="宋体" w:eastAsia="宋体" w:cs="宋体"/>
          <w:color w:val="000000" w:themeColor="text1"/>
          <w:szCs w:val="21"/>
          <w14:textFill>
            <w14:solidFill>
              <w14:schemeClr w14:val="tx1"/>
            </w14:solidFill>
          </w14:textFill>
        </w:rPr>
        <w:t xml:space="preserve">项目的潜在供应商应在</w:t>
      </w:r>
      <w:r>
        <w:rPr>
          <w:rFonts w:hint="eastAsia" w:ascii="宋体" w:hAnsi="宋体" w:eastAsia="宋体" w:cs="宋体"/>
          <w:color w:val="000000" w:themeColor="text1"/>
          <w:szCs w:val="21"/>
          <w:u w:val="single"/>
          <w14:textFill>
            <w14:solidFill>
              <w14:schemeClr w14:val="tx1"/>
            </w14:solidFill>
          </w14:textFill>
        </w:rPr>
        <w:t xml:space="preserve">苏采云政府采购一体化平台</w:t>
      </w:r>
      <w:r>
        <w:rPr>
          <w:rFonts w:hint="eastAsia" w:ascii="宋体" w:hAnsi="宋体" w:eastAsia="宋体" w:cs="宋体"/>
          <w:color w:val="000000" w:themeColor="text1"/>
          <w:szCs w:val="21"/>
          <w14:textFill>
            <w14:solidFill>
              <w14:schemeClr w14:val="tx1"/>
            </w14:solidFill>
          </w14:textFill>
        </w:rPr>
        <w:t xml:space="preserve">获取采购文件，并于</w:t>
      </w:r>
      <w:r>
        <w:rPr>
          <w:rFonts w:hint="eastAsia" w:ascii="宋体" w:hAnsi="宋体" w:eastAsia="宋体" w:cs="宋体"/>
          <w:color w:val="000000" w:themeColor="text1"/>
          <w:szCs w:val="21"/>
          <w:u w:val="single"/>
          <w14:textFill>
            <w14:solidFill>
              <w14:schemeClr w14:val="tx1"/>
            </w14:solidFill>
          </w14:textFill>
        </w:rPr>
        <w:t xml:space="preserve">2025年1</w:t>
      </w:r>
      <w:r>
        <w:rPr>
          <w:rFonts w:hint="eastAsia" w:ascii="宋体" w:hAnsi="宋体" w:eastAsia="宋体" w:cs="宋体"/>
          <w:color w:val="000000" w:themeColor="text1"/>
          <w:szCs w:val="21"/>
          <w:u w:val="single"/>
          <w:lang w:val="en-US" w:eastAsia="zh-CN"/>
          <w14:textFill>
            <w14:solidFill>
              <w14:schemeClr w14:val="tx1"/>
            </w14:solidFill>
          </w14:textFill>
        </w:rPr>
        <w:t xml:space="preserve">2</w:t>
      </w:r>
      <w:r>
        <w:rPr>
          <w:rFonts w:hint="eastAsia" w:ascii="宋体" w:hAnsi="宋体" w:eastAsia="宋体" w:cs="宋体"/>
          <w:color w:val="000000" w:themeColor="text1"/>
          <w:szCs w:val="21"/>
          <w:u w:val="single"/>
          <w14:textFill>
            <w14:solidFill>
              <w14:schemeClr w14:val="tx1"/>
            </w14:solidFill>
          </w14:textFill>
        </w:rPr>
        <w:t xml:space="preserve">月5日13点30分（北京时间）</w:t>
      </w:r>
      <w:r>
        <w:rPr>
          <w:rFonts w:hint="eastAsia" w:ascii="宋体" w:hAnsi="宋体" w:eastAsia="宋体" w:cs="宋体"/>
          <w:color w:val="000000" w:themeColor="text1"/>
          <w:szCs w:val="21"/>
          <w14:textFill>
            <w14:solidFill>
              <w14:schemeClr w14:val="tx1"/>
            </w14:solidFill>
          </w14:textFill>
        </w:rPr>
        <w:t xml:space="preserve">前提交响应文件。</w:t>
      </w:r>
      <w:r/>
    </w:p>
    <w:p>
      <w:pPr>
        <w:pStyle w:val="818"/>
        <w:ind w:firstLine="422"/>
        <w:pageBreakBefore w:val="0"/>
        <w:spacing w:before="0" w:after="0" w:line="440" w:lineRule="exact"/>
        <w:rPr>
          <w:rFonts w:hint="eastAsia" w:ascii="宋体" w:hAnsi="宋体" w:eastAsia="宋体" w:cs="宋体"/>
          <w:bCs/>
          <w:color w:val="000000" w:themeColor="text1"/>
          <w:sz w:val="21"/>
          <w:szCs w:val="21"/>
          <w14:textFill>
            <w14:solidFill>
              <w14:schemeClr w14:val="tx1"/>
            </w14:solidFill>
          </w14:textFill>
        </w:rPr>
      </w:pPr>
      <w:r/>
      <w:bookmarkStart w:id="6" w:name="_Toc28359012"/>
      <w:r/>
      <w:bookmarkStart w:id="7" w:name="_Toc35393798"/>
      <w:r/>
      <w:bookmarkStart w:id="8" w:name="_Toc28359089"/>
      <w:r/>
      <w:bookmarkStart w:id="9" w:name="_Toc35393629"/>
      <w:r>
        <w:rPr>
          <w:rFonts w:hint="eastAsia" w:ascii="宋体" w:hAnsi="宋体" w:eastAsia="宋体" w:cs="宋体"/>
          <w:bCs/>
          <w:color w:val="000000" w:themeColor="text1"/>
          <w:sz w:val="21"/>
          <w:szCs w:val="21"/>
          <w14:textFill>
            <w14:solidFill>
              <w14:schemeClr w14:val="tx1"/>
            </w14:solidFill>
          </w14:textFill>
        </w:rPr>
        <w:t xml:space="preserve">一、项目基本情况</w:t>
      </w:r>
      <w:bookmarkEnd w:id="6"/>
      <w:r/>
      <w:bookmarkEnd w:id="7"/>
      <w:r/>
      <w:bookmarkEnd w:id="8"/>
      <w:r/>
      <w:bookmarkEnd w:id="9"/>
      <w:r/>
      <w:r/>
    </w:p>
    <w:p>
      <w:pPr>
        <w:ind w:firstLine="420"/>
        <w:pageBreakBefore w:val="0"/>
        <w:spacing w:line="440" w:lineRule="exact"/>
        <w:rPr>
          <w:rFonts w:hint="eastAsia" w:ascii="宋体" w:hAnsi="宋体" w:eastAsia="宋体" w:cs="宋体"/>
          <w:color w:val="auto"/>
          <w:szCs w:val="21"/>
        </w:rPr>
      </w:pPr>
      <w:r>
        <w:rPr>
          <w:rFonts w:hint="eastAsia" w:ascii="宋体" w:hAnsi="宋体" w:eastAsia="宋体" w:cs="宋体"/>
          <w:color w:val="000000" w:themeColor="text1"/>
          <w:szCs w:val="21"/>
          <w14:textFill>
            <w14:solidFill>
              <w14:schemeClr w14:val="tx1"/>
            </w14:solidFill>
          </w14:textFill>
        </w:rPr>
        <w:t xml:space="preserve">项目编号：</w:t>
      </w:r>
      <w:r>
        <w:rPr>
          <w:rFonts w:hint="eastAsia" w:ascii="宋体" w:hAnsi="宋体" w:cs="宋体"/>
          <w:color w:val="auto"/>
          <w:szCs w:val="21"/>
          <w:lang w:eastAsia="zh-CN"/>
        </w:rPr>
        <w:t xml:space="preserve">JSZC-320509-SYZY-T2025-0001</w:t>
      </w:r>
      <w:r/>
    </w:p>
    <w:p>
      <w:pPr>
        <w:ind w:firstLine="420"/>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项目名称：</w:t>
      </w:r>
      <w:r>
        <w:rPr>
          <w:rFonts w:hint="eastAsia" w:ascii="宋体" w:hAnsi="宋体" w:cs="宋体"/>
          <w:color w:val="auto"/>
          <w:szCs w:val="21"/>
          <w:lang w:eastAsia="zh-CN"/>
        </w:rPr>
        <w:t xml:space="preserve">2025年白蚁预防药物采购</w:t>
      </w:r>
      <w:r/>
    </w:p>
    <w:p>
      <w:pPr>
        <w:ind w:firstLine="420"/>
        <w:pageBreakBefore w:val="0"/>
        <w:spacing w:line="440" w:lineRule="exact"/>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采购方式：竞争性</w:t>
      </w:r>
      <w:r>
        <w:rPr>
          <w:rFonts w:hint="eastAsia" w:ascii="宋体" w:hAnsi="宋体" w:eastAsia="宋体" w:cs="宋体"/>
          <w:color w:val="auto"/>
          <w:szCs w:val="21"/>
          <w:lang w:eastAsia="zh-CN"/>
        </w:rPr>
        <w:t xml:space="preserve">谈判</w:t>
      </w:r>
      <w:r/>
    </w:p>
    <w:p>
      <w:pPr>
        <w:ind w:firstLine="420"/>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预算金额：人民币玖拾伍万元整（¥950000.00）</w:t>
      </w:r>
      <w:r/>
    </w:p>
    <w:p>
      <w:pPr>
        <w:ind w:firstLine="420"/>
        <w:pageBreakBefore w:val="0"/>
        <w:spacing w:line="440" w:lineRule="exact"/>
        <w:rPr>
          <w:rFonts w:hint="eastAsia" w:ascii="宋体" w:hAnsi="宋体" w:eastAsia="宋体" w:cs="宋体"/>
          <w:color w:val="auto"/>
          <w:szCs w:val="21"/>
          <w:lang w:eastAsia="zh-CN"/>
        </w:rPr>
      </w:pPr>
      <w:r>
        <w:rPr>
          <w:rFonts w:hint="eastAsia" w:ascii="宋体" w:hAnsi="宋体" w:eastAsia="宋体" w:cs="宋体"/>
          <w:color w:val="auto"/>
          <w:szCs w:val="21"/>
        </w:rPr>
        <w:t xml:space="preserve">最高限价：</w:t>
      </w:r>
      <w:r>
        <w:rPr>
          <w:rFonts w:hint="eastAsia" w:ascii="宋体" w:hAnsi="宋体" w:eastAsia="宋体" w:cs="宋体"/>
          <w:color w:val="auto"/>
          <w:szCs w:val="22"/>
          <w:highlight w:val="none"/>
        </w:rPr>
        <w:t xml:space="preserve">以</w:t>
      </w:r>
      <w:r>
        <w:rPr>
          <w:rFonts w:hint="eastAsia" w:ascii="宋体" w:hAnsi="宋体" w:eastAsia="宋体" w:cs="宋体"/>
          <w:color w:val="auto"/>
          <w:szCs w:val="22"/>
          <w:highlight w:val="none"/>
          <w:lang w:eastAsia="zh-CN"/>
        </w:rPr>
        <w:t xml:space="preserve">采购</w:t>
      </w:r>
      <w:r>
        <w:rPr>
          <w:rFonts w:hint="eastAsia" w:ascii="宋体" w:hAnsi="宋体" w:eastAsia="宋体" w:cs="宋体"/>
          <w:color w:val="auto"/>
          <w:szCs w:val="22"/>
          <w:highlight w:val="none"/>
        </w:rPr>
        <w:t xml:space="preserve">清单中的各项单价最高限价为基准</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投标固定折扣</w:t>
      </w:r>
      <w:r>
        <w:rPr>
          <w:rFonts w:hint="eastAsia" w:ascii="宋体" w:hAnsi="宋体" w:eastAsia="宋体" w:cs="宋体"/>
          <w:color w:val="auto"/>
          <w:szCs w:val="22"/>
          <w:highlight w:val="none"/>
          <w:lang w:eastAsia="zh-CN"/>
        </w:rPr>
        <w:t xml:space="preserve">率</w:t>
      </w:r>
      <w:r>
        <w:rPr>
          <w:rFonts w:hint="eastAsia" w:ascii="宋体" w:hAnsi="宋体" w:eastAsia="宋体" w:cs="宋体"/>
          <w:color w:val="auto"/>
          <w:szCs w:val="22"/>
          <w:highlight w:val="none"/>
        </w:rPr>
        <w:t xml:space="preserve">≤100%</w:t>
      </w:r>
      <w:r>
        <w:rPr>
          <w:rFonts w:hint="eastAsia" w:ascii="宋体" w:hAnsi="宋体" w:eastAsia="宋体" w:cs="宋体"/>
          <w:color w:val="auto"/>
          <w:szCs w:val="22"/>
          <w:highlight w:val="none"/>
          <w:lang w:eastAsia="zh-CN"/>
        </w:rPr>
        <w:t xml:space="preserve">。</w:t>
      </w:r>
      <w:r/>
    </w:p>
    <w:p>
      <w:pPr>
        <w:ind w:firstLine="422"/>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采购需求：</w:t>
      </w:r>
      <w:r>
        <w:rPr>
          <w:rFonts w:hint="eastAsia" w:ascii="宋体" w:hAnsi="宋体" w:eastAsia="宋体" w:cs="宋体"/>
          <w:color w:val="auto"/>
          <w:szCs w:val="21"/>
          <w:lang w:val="en-US" w:eastAsia="zh-CN"/>
        </w:rPr>
        <w:t xml:space="preserve">为保障白蚁防治技术服务有序开展，控制白蚁危害，确保防治效果，2025年拟继续采购白蚁防治药物（具体内容及要求详见采购文件）。</w:t>
      </w:r>
      <w:r/>
    </w:p>
    <w:p>
      <w:pPr>
        <w:ind w:firstLine="422"/>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合同履行期限：（1）送货要求：</w:t>
      </w:r>
      <w:r>
        <w:rPr>
          <w:rFonts w:hint="eastAsia" w:ascii="宋体" w:hAnsi="宋体" w:eastAsia="宋体" w:cs="宋体"/>
          <w:bCs/>
          <w:color w:val="auto"/>
          <w:sz w:val="21"/>
          <w:szCs w:val="21"/>
        </w:rPr>
        <w:t xml:space="preserve">合同签订生效后，具体根据采购单位要求，定时定量分批送货，直至送完为止。</w:t>
      </w:r>
      <w:r/>
    </w:p>
    <w:p>
      <w:pPr>
        <w:ind w:firstLine="422"/>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（2）采购周期：一年或实际结算金额达到</w:t>
      </w:r>
      <w:r>
        <w:rPr>
          <w:rFonts w:hint="eastAsia" w:ascii="宋体" w:hAnsi="宋体" w:eastAsia="宋体" w:cs="宋体"/>
          <w:color w:val="auto"/>
          <w:szCs w:val="21"/>
          <w:lang w:val="en-US" w:eastAsia="zh-CN"/>
        </w:rPr>
        <w:t xml:space="preserve">95万元</w:t>
      </w:r>
      <w:r>
        <w:rPr>
          <w:rFonts w:hint="eastAsia" w:ascii="宋体" w:hAnsi="宋体" w:eastAsia="宋体" w:cs="宋体"/>
          <w:color w:val="auto"/>
          <w:szCs w:val="21"/>
        </w:rPr>
        <w:t xml:space="preserve">（二者中以先到者为准）。</w:t>
      </w:r>
      <w:r/>
    </w:p>
    <w:p>
      <w:pPr>
        <w:ind w:firstLine="420"/>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本项目不接受联合体投标。</w:t>
      </w:r>
      <w:r/>
    </w:p>
    <w:p>
      <w:pPr>
        <w:pStyle w:val="818"/>
        <w:ind w:firstLine="422"/>
        <w:pageBreakBefore w:val="0"/>
        <w:spacing w:before="0" w:after="0" w:line="440" w:lineRule="exact"/>
        <w:rPr>
          <w:rFonts w:hint="eastAsia" w:ascii="宋体" w:hAnsi="宋体" w:eastAsia="宋体" w:cs="宋体"/>
          <w:bCs/>
          <w:color w:val="auto"/>
          <w:sz w:val="21"/>
          <w:szCs w:val="21"/>
        </w:rPr>
      </w:pPr>
      <w:r/>
      <w:bookmarkStart w:id="10" w:name="_Toc35393630"/>
      <w:r/>
      <w:bookmarkStart w:id="11" w:name="_Toc35393799"/>
      <w:r/>
      <w:bookmarkStart w:id="12" w:name="_Toc28359013"/>
      <w:r/>
      <w:bookmarkStart w:id="13" w:name="_Toc28359090"/>
      <w:r>
        <w:rPr>
          <w:rFonts w:hint="eastAsia" w:ascii="宋体" w:hAnsi="宋体" w:eastAsia="宋体" w:cs="宋体"/>
          <w:bCs/>
          <w:color w:val="auto"/>
          <w:sz w:val="21"/>
          <w:szCs w:val="21"/>
        </w:rPr>
        <w:t xml:space="preserve">二、申请人的资格要求：</w:t>
      </w:r>
      <w:bookmarkEnd w:id="10"/>
      <w:r/>
      <w:bookmarkEnd w:id="11"/>
      <w:r/>
      <w:bookmarkEnd w:id="12"/>
      <w:r/>
      <w:bookmarkEnd w:id="13"/>
      <w:r/>
      <w:r/>
    </w:p>
    <w:p>
      <w:pPr>
        <w:ind w:firstLine="420"/>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1.满足《中华人民共和国政府采购法》第二十二条规定；</w:t>
      </w:r>
      <w:r/>
    </w:p>
    <w:p>
      <w:pPr>
        <w:ind w:firstLine="420"/>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（1）具有独立承担民事责任的能力；</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auto"/>
          <w:szCs w:val="21"/>
        </w:rPr>
        <w:t xml:space="preserve">（2）具有良好的商业信誉和健</w:t>
      </w:r>
      <w:r>
        <w:rPr>
          <w:rFonts w:hint="eastAsia" w:ascii="宋体" w:hAnsi="宋体" w:eastAsia="宋体" w:cs="宋体"/>
          <w:color w:val="000000" w:themeColor="text1"/>
          <w:szCs w:val="21"/>
          <w14:textFill>
            <w14:solidFill>
              <w14:schemeClr w14:val="tx1"/>
            </w14:solidFill>
          </w14:textFill>
        </w:rPr>
        <w:t xml:space="preserve">全的财务会计制度；</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（3）具有履行合同所必需的设备和专业技术能力；</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（4）有依法缴纳税收和社会保障资金的良好记录；</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（5）参加政府采购活动前三年内，在经营活动中没有重大违法记录；</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（6）法律、行政法规规定的其他条件。 </w:t>
      </w:r>
      <w:r/>
    </w:p>
    <w:p>
      <w:pPr>
        <w:ind w:firstLine="422"/>
        <w:pageBreakBefore w:val="0"/>
        <w:spacing w:line="440" w:lineRule="exact"/>
        <w:rPr>
          <w:rFonts w:hint="eastAsia" w:ascii="宋体" w:hAnsi="宋体" w:eastAsia="宋体" w:cs="宋体"/>
          <w:b/>
          <w:bCs/>
          <w:color w:val="000000" w:themeColor="text1"/>
          <w:szCs w:val="21"/>
          <w14:textFill>
            <w14:solidFill>
              <w14:schemeClr w14:val="tx1"/>
            </w14:solidFill>
          </w14:textFill>
        </w:rPr>
      </w:pPr>
      <w:r/>
      <w:bookmarkStart w:id="14" w:name="_Toc28359091"/>
      <w:r/>
      <w:bookmarkStart w:id="15" w:name="_Toc28359014"/>
      <w:r>
        <w:rPr>
          <w:rFonts w:hint="eastAsia" w:ascii="宋体" w:hAnsi="宋体" w:eastAsia="宋体" w:cs="宋体"/>
          <w:b/>
          <w:bCs/>
          <w:color w:val="000000" w:themeColor="text1"/>
          <w:szCs w:val="21"/>
          <w14:textFill>
            <w14:solidFill>
              <w14:schemeClr w14:val="tx1"/>
            </w14:solidFill>
          </w14:textFill>
        </w:rPr>
        <w:t xml:space="preserve">2.落实政府采购政策需满足的资格要求：根据《政府采购促进中小企业发展管理办法》的相关规定，本项目专门面向中小微企业采购（响应单位必须为中小微企业、残疾人福利性单位或监狱企业，并提供相关声明函，否则为无效投标），所属行业为“</w:t>
      </w:r>
      <w:r>
        <w:rPr>
          <w:rFonts w:hint="eastAsia" w:ascii="宋体" w:hAnsi="宋体" w:eastAsia="宋体" w:cs="宋体"/>
          <w:b/>
          <w:bCs/>
          <w:color w:val="000000" w:themeColor="text1"/>
          <w:szCs w:val="21"/>
          <w:lang w:eastAsia="zh-CN"/>
          <w14:textFill>
            <w14:solidFill>
              <w14:schemeClr w14:val="tx1"/>
            </w14:solidFill>
          </w14:textFill>
        </w:rPr>
        <w:t xml:space="preserve">工</w:t>
      </w:r>
      <w:r>
        <w:rPr>
          <w:rFonts w:hint="eastAsia" w:ascii="宋体" w:hAnsi="宋体" w:eastAsia="宋体" w:cs="宋体"/>
          <w:b/>
          <w:bCs/>
          <w:color w:val="000000" w:themeColor="text1"/>
          <w:szCs w:val="21"/>
          <w14:textFill>
            <w14:solidFill>
              <w14:schemeClr w14:val="tx1"/>
            </w14:solidFill>
          </w14:textFill>
        </w:rPr>
        <w:t xml:space="preserve">业”。</w:t>
      </w:r>
      <w:r/>
    </w:p>
    <w:p>
      <w:pPr>
        <w:ind w:firstLine="420"/>
        <w:pageBreakBefore w:val="0"/>
        <w:spacing w:line="440" w:lineRule="exact"/>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3.本项目的特定资格要求：</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（2）本项目</w:t>
      </w:r>
      <w:r>
        <w:rPr>
          <w:rFonts w:hint="eastAsia" w:ascii="宋体" w:hAnsi="宋体" w:eastAsia="宋体" w:cs="宋体"/>
          <w:color w:val="000000" w:themeColor="text1"/>
          <w:szCs w:val="21"/>
          <w:u w:val="single"/>
          <w14:textFill>
            <w14:solidFill>
              <w14:schemeClr w14:val="tx1"/>
            </w14:solidFill>
          </w14:textFill>
        </w:rPr>
        <w:t xml:space="preserve">不接受</w:t>
      </w:r>
      <w:r>
        <w:rPr>
          <w:rFonts w:hint="eastAsia" w:ascii="宋体" w:hAnsi="宋体" w:eastAsia="宋体" w:cs="宋体"/>
          <w:color w:val="000000" w:themeColor="text1"/>
          <w:szCs w:val="21"/>
          <w14:textFill>
            <w14:solidFill>
              <w14:schemeClr w14:val="tx1"/>
            </w14:solidFill>
          </w14:textFill>
        </w:rPr>
        <w:t xml:space="preserve">联合体投标；</w:t>
      </w:r>
      <w:r/>
    </w:p>
    <w:p>
      <w:pPr>
        <w:ind w:firstLine="420"/>
        <w:pageBreakBefore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 w:val="21"/>
          <w:szCs w:val="21"/>
          <w:highlight w:val="none"/>
        </w:rPr>
        <w:t xml:space="preserve">法人的分支机构不得参加投标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除银行、保险、石油石化、电力、电信等行业特殊情况外</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w:t>
      </w:r>
      <w:bookmarkStart w:id="16" w:name="_Toc35393800"/>
      <w:r/>
      <w:bookmarkStart w:id="17" w:name="_Toc35393631"/>
      <w:r>
        <w:rPr>
          <w:rFonts w:hint="eastAsia" w:ascii="宋体" w:hAnsi="宋体" w:eastAsia="宋体" w:cs="宋体"/>
          <w:b/>
          <w:bCs/>
          <w:color w:val="auto"/>
          <w:szCs w:val="21"/>
          <w:highlight w:val="none"/>
        </w:rPr>
        <w:t xml:space="preserve">本项目的特定资格要求：</w:t>
      </w:r>
      <w:r/>
    </w:p>
    <w:p>
      <w:pPr>
        <w:ind w:firstLine="420"/>
        <w:pageBreakBefore w:val="0"/>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①响应单位须为所投产品的注册生产厂家，或获得该产品生产厂家合法授权的经销商；</w:t>
      </w:r>
      <w:r/>
    </w:p>
    <w:p>
      <w:pPr>
        <w:ind w:firstLine="420"/>
        <w:pageBreakBefore w:val="0"/>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②所投产品应具备有效的农药登记证、农药生产许可证（或农药生产批准文件）及产品质量技术标准。</w:t>
      </w:r>
      <w:r/>
    </w:p>
    <w:p>
      <w:pPr>
        <w:ind w:firstLine="422"/>
        <w:pageBreakBefore w:val="0"/>
        <w:spacing w:line="44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三、获取采购文件</w:t>
      </w:r>
      <w:bookmarkEnd w:id="14"/>
      <w:r/>
      <w:bookmarkEnd w:id="15"/>
      <w:r/>
      <w:bookmarkEnd w:id="16"/>
      <w:r/>
      <w:bookmarkEnd w:id="17"/>
      <w:r/>
      <w:r/>
    </w:p>
    <w:p>
      <w:pPr>
        <w:ind w:firstLine="420"/>
        <w:jc w:val="left"/>
        <w:pageBreakBefore w:val="0"/>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1.时间：自</w:t>
      </w:r>
      <w:r>
        <w:rPr>
          <w:rFonts w:hint="eastAsia" w:ascii="宋体" w:hAnsi="宋体" w:eastAsia="宋体" w:cs="宋体"/>
          <w:color w:val="auto"/>
          <w:szCs w:val="21"/>
          <w:highlight w:val="none"/>
          <w:lang w:eastAsia="zh-CN"/>
        </w:rPr>
        <w:t xml:space="preserve">谈判</w:t>
      </w:r>
      <w:r>
        <w:rPr>
          <w:rFonts w:hint="eastAsia" w:ascii="宋体" w:hAnsi="宋体" w:eastAsia="宋体" w:cs="宋体"/>
          <w:color w:val="auto"/>
          <w:szCs w:val="21"/>
          <w:highlight w:val="none"/>
        </w:rPr>
        <w:t xml:space="preserve">文件公告发布之日起</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个工作日。 </w:t>
      </w:r>
      <w:r/>
    </w:p>
    <w:p>
      <w:pPr>
        <w:ind w:firstLine="420"/>
        <w:jc w:val="left"/>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auto"/>
          <w:szCs w:val="21"/>
          <w:highlight w:val="none"/>
        </w:rPr>
        <w:t xml:space="preserve">2.地点</w:t>
      </w:r>
      <w:r>
        <w:rPr>
          <w:rFonts w:hint="eastAsia" w:ascii="宋体" w:hAnsi="宋体" w:eastAsia="宋体" w:cs="宋体"/>
          <w:color w:val="000000" w:themeColor="text1"/>
          <w:szCs w:val="21"/>
          <w14:textFill>
            <w14:solidFill>
              <w14:schemeClr w14:val="tx1"/>
            </w14:solidFill>
          </w14:textFill>
        </w:rPr>
        <w:t xml:space="preserve">：“苏采云政府采购一体化平台”系统自行下载</w:t>
      </w:r>
      <w:r>
        <w:rPr>
          <w:rFonts w:hint="eastAsia" w:ascii="宋体" w:hAnsi="宋体" w:eastAsia="宋体" w:cs="宋体"/>
          <w:color w:val="000000" w:themeColor="text1"/>
          <w:szCs w:val="21"/>
          <w:lang w:eastAsia="zh-CN"/>
          <w14:textFill>
            <w14:solidFill>
              <w14:schemeClr w14:val="tx1"/>
            </w14:solidFill>
          </w14:textFill>
        </w:rPr>
        <w:t xml:space="preserve">。</w:t>
      </w:r>
      <w:r/>
    </w:p>
    <w:p>
      <w:pPr>
        <w:ind w:firstLine="420"/>
        <w:jc w:val="left"/>
        <w:pageBreakBefore w:val="0"/>
        <w:spacing w:line="440" w:lineRule="exact"/>
        <w:widowControl/>
        <w:rPr>
          <w:rFonts w:hint="eastAsia" w:ascii="宋体" w:hAnsi="宋体" w:eastAsia="宋体" w:cs="宋体"/>
          <w:color w:val="000000" w:themeColor="text1"/>
          <w:szCs w:val="21"/>
          <w14:textFill>
            <w14:solidFill>
              <w14:schemeClr w14:val="tx1"/>
            </w14:solidFill>
          </w14:textFill>
        </w:rPr>
      </w:pPr>
      <w:r/>
      <w:bookmarkStart w:id="18" w:name="OLE_LINK2"/>
      <w:r>
        <w:rPr>
          <w:rFonts w:hint="eastAsia" w:ascii="宋体" w:hAnsi="宋体" w:eastAsia="宋体" w:cs="宋体"/>
          <w:color w:val="000000" w:themeColor="text1"/>
          <w:szCs w:val="21"/>
          <w14:textFill>
            <w14:solidFill>
              <w14:schemeClr w14:val="tx1"/>
            </w14:solidFill>
          </w14:textFill>
        </w:rPr>
        <w:t xml:space="preserve">3.报名流程：</w:t>
      </w:r>
      <w:r/>
    </w:p>
    <w:p>
      <w:pPr>
        <w:ind w:firstLine="420"/>
        <w:jc w:val="left"/>
        <w:pageBreakBefore w:val="0"/>
        <w:spacing w:line="440" w:lineRule="exact"/>
        <w:widowControl/>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（1）CA证书办理 </w:t>
      </w:r>
      <w:r/>
    </w:p>
    <w:p>
      <w:pPr>
        <w:ind w:firstLine="420"/>
        <w:jc w:val="left"/>
        <w:pageBreakBefore w:val="0"/>
        <w:spacing w:line="440" w:lineRule="exact"/>
        <w:widowControl/>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themeColor="text1"/>
          <w:szCs w:val="21"/>
          <w:lang w:val="zh-CN"/>
          <w14:textFill>
            <w14:solidFill>
              <w14:schemeClr w14:val="tx1"/>
            </w14:solidFill>
          </w14:textFill>
        </w:rPr>
        <w:t xml:space="preserve">苏采云”系统目前仅支持“苏采云”系统下的政务CA证书，江苏省内各地区办理的“苏采云”系统下的政务CA证书全省通用。</w:t>
      </w:r>
      <w:r>
        <w:rPr>
          <w:rFonts w:hint="eastAsia" w:ascii="宋体" w:hAnsi="宋体" w:eastAsia="宋体" w:cs="宋体"/>
          <w:color w:val="000000" w:themeColor="text1"/>
          <w:szCs w:val="21"/>
          <w:lang w:val="zh-CN"/>
          <w14:textFill>
            <w14:solidFill>
              <w14:schemeClr w14:val="tx1"/>
            </w14:solidFill>
          </w14:textFill>
        </w:rPr>
        <w:t xml:space="preserve">苏州现场办理地址：苏州市姑苏区平泷路251号政务服务中心4楼公共交易中心窗口，咨询电话：0512-69820834。 </w:t>
      </w:r>
      <w:r/>
    </w:p>
    <w:p>
      <w:pPr>
        <w:ind w:firstLine="420"/>
        <w:jc w:val="left"/>
        <w:pageBreakBefore w:val="0"/>
        <w:spacing w:line="440" w:lineRule="exact"/>
        <w:widowControl/>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（2）参与采购活动 </w:t>
      </w:r>
      <w:r/>
    </w:p>
    <w:p>
      <w:pPr>
        <w:ind w:firstLine="420"/>
        <w:jc w:val="left"/>
        <w:pageBreakBefore w:val="0"/>
        <w:spacing w:line="440" w:lineRule="exact"/>
        <w:widowControl/>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2"/>
        <w:jc w:val="left"/>
        <w:pageBreakBefore w:val="0"/>
        <w:spacing w:line="440" w:lineRule="exact"/>
        <w:widowControl/>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eastAsia="zh-CN"/>
          <w14:textFill>
            <w14:solidFill>
              <w14:schemeClr w14:val="tx1"/>
            </w14:solidFill>
          </w14:textFill>
        </w:rPr>
        <w:t xml:space="preserve">谈判</w:t>
      </w:r>
      <w:r>
        <w:rPr>
          <w:rFonts w:hint="eastAsia" w:ascii="宋体" w:hAnsi="宋体" w:eastAsia="宋体" w:cs="宋体"/>
          <w:b/>
          <w:bCs/>
          <w:color w:val="000000" w:themeColor="text1"/>
          <w:szCs w:val="21"/>
          <w14:textFill>
            <w14:solidFill>
              <w14:schemeClr w14:val="tx1"/>
            </w14:solidFill>
          </w14:textFill>
        </w:rPr>
        <w:t xml:space="preserve">过程中如有问题采购代理机构工作人员会及时通过报名时在投标确认函模块留存的手机号与供应商联系。此号码在响应文件递交截止之前可修改，以投标确认函保存的最新号码为准，请供应商确保该手机号</w:t>
      </w:r>
      <w:r>
        <w:rPr>
          <w:rFonts w:hint="eastAsia" w:ascii="宋体" w:hAnsi="宋体" w:eastAsia="宋体" w:cs="宋体"/>
          <w:b/>
          <w:bCs/>
          <w:color w:val="000000" w:themeColor="text1"/>
          <w:szCs w:val="21"/>
          <w:lang w:eastAsia="zh-CN"/>
          <w14:textFill>
            <w14:solidFill>
              <w14:schemeClr w14:val="tx1"/>
            </w14:solidFill>
          </w14:textFill>
        </w:rPr>
        <w:t xml:space="preserve">谈判</w:t>
      </w:r>
      <w:r>
        <w:rPr>
          <w:rFonts w:hint="eastAsia" w:ascii="宋体" w:hAnsi="宋体" w:eastAsia="宋体" w:cs="宋体"/>
          <w:b/>
          <w:bCs/>
          <w:color w:val="000000" w:themeColor="text1"/>
          <w:szCs w:val="21"/>
          <w14:textFill>
            <w14:solidFill>
              <w14:schemeClr w14:val="tx1"/>
            </w14:solidFill>
          </w14:textFill>
        </w:rPr>
        <w:t xml:space="preserve">当日通讯畅通，否则导致的对供应商不利的后果由供应商自行承担。 </w:t>
      </w:r>
      <w:r/>
    </w:p>
    <w:p>
      <w:pPr>
        <w:ind w:firstLine="420"/>
        <w:jc w:val="left"/>
        <w:pageBreakBefore w:val="0"/>
        <w:spacing w:line="440" w:lineRule="exact"/>
        <w:widowControl/>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（3）电子投标准备 </w:t>
      </w:r>
      <w:r/>
    </w:p>
    <w:p>
      <w:pPr>
        <w:ind w:firstLine="420"/>
        <w:jc w:val="left"/>
        <w:pageBreakBefore w:val="0"/>
        <w:spacing w:line="440" w:lineRule="exact"/>
        <w:widowControl/>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000000" w:themeColor="text1"/>
          <w:szCs w:val="21"/>
          <w:lang w:val="zh-CN"/>
          <w14:textFill>
            <w14:solidFill>
              <w14:schemeClr w14:val="tx1"/>
            </w14:solidFill>
          </w14:textFill>
        </w:rPr>
        <w:t xml:space="preserve">（具体详见《苏采云系统供应商操作手册》，网址链接https://czju.suzhou.gov.cn/zfcg/html/content/20231220161910031.shtml）。 </w:t>
      </w:r>
      <w:r/>
    </w:p>
    <w:p>
      <w:pPr>
        <w:ind w:firstLine="420"/>
        <w:jc w:val="left"/>
        <w:pageBreakBefore w:val="0"/>
        <w:spacing w:line="440" w:lineRule="exact"/>
        <w:widowControl/>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4</w:t>
      </w:r>
      <w:r>
        <w:rPr>
          <w:rFonts w:hint="eastAsia" w:ascii="宋体" w:hAnsi="宋体" w:eastAsia="宋体" w:cs="宋体"/>
          <w:color w:val="000000" w:themeColor="text1"/>
          <w:szCs w:val="21"/>
          <w:lang w:val="zh-CN"/>
          <w14:textFill>
            <w14:solidFill>
              <w14:schemeClr w14:val="tx1"/>
            </w14:solidFill>
          </w14:textFill>
        </w:rPr>
        <w:t xml:space="preserve">）补充通知（如有）。成功获取谈判文件的供应商通过“苏州市政府采购网”或“苏采云”系统自行查看所报项目的补充通知。</w:t>
      </w:r>
      <w:r/>
    </w:p>
    <w:p>
      <w:pPr>
        <w:ind w:firstLine="420"/>
        <w:jc w:val="left"/>
        <w:pageBreakBefore w:val="0"/>
        <w:spacing w:line="440" w:lineRule="exact"/>
        <w:widowControl/>
        <w:rPr>
          <w:rFonts w:hint="eastAsia" w:ascii="宋体" w:hAnsi="宋体" w:eastAsia="宋体" w:cs="宋体"/>
          <w:color w:val="000000" w:themeColor="text1"/>
          <w:szCs w:val="21"/>
          <w:lang w:val="zh-CN"/>
          <w14:textFill>
            <w14:solidFill>
              <w14:schemeClr w14:val="tx1"/>
            </w14:solidFill>
          </w14:textFill>
        </w:rPr>
      </w:pPr>
      <w:r/>
      <w:bookmarkStart w:id="19" w:name="_Toc28359015"/>
      <w:r/>
      <w:bookmarkStart w:id="20" w:name="_Toc35393632"/>
      <w:r/>
      <w:bookmarkStart w:id="21" w:name="_Toc35393801"/>
      <w:r/>
      <w:bookmarkStart w:id="22" w:name="_Toc28359092"/>
      <w:r>
        <w:rPr>
          <w:rFonts w:hint="eastAsia" w:ascii="宋体" w:hAnsi="宋体" w:eastAsia="宋体" w:cs="宋体"/>
          <w:color w:val="000000" w:themeColor="text1"/>
          <w:szCs w:val="21"/>
          <w14:textFill>
            <w14:solidFill>
              <w14:schemeClr w14:val="tx1"/>
            </w14:solidFill>
          </w14:textFill>
        </w:rPr>
        <w:t xml:space="preserve">4.</w:t>
      </w:r>
      <w:r>
        <w:rPr>
          <w:rFonts w:hint="eastAsia" w:ascii="宋体" w:hAnsi="宋体" w:eastAsia="宋体" w:cs="宋体"/>
          <w:color w:val="000000" w:themeColor="text1"/>
          <w:szCs w:val="21"/>
          <w:lang w:val="zh-CN"/>
          <w14:textFill>
            <w14:solidFill>
              <w14:schemeClr w14:val="tx1"/>
            </w14:solidFill>
          </w14:textFill>
        </w:rPr>
        <w:t xml:space="preserve">在网上报名和</w:t>
      </w:r>
      <w:r>
        <w:rPr>
          <w:rFonts w:hint="eastAsia" w:ascii="宋体" w:hAnsi="宋体" w:eastAsia="宋体" w:cs="宋体"/>
          <w:color w:val="000000" w:themeColor="text1"/>
          <w:szCs w:val="21"/>
          <w:lang w:eastAsia="zh-CN"/>
          <w14:textFill>
            <w14:solidFill>
              <w14:schemeClr w14:val="tx1"/>
            </w14:solidFill>
          </w14:textFill>
        </w:rPr>
        <w:t xml:space="preserve">谈判</w:t>
      </w:r>
      <w:r>
        <w:rPr>
          <w:rFonts w:hint="eastAsia" w:ascii="宋体" w:hAnsi="宋体" w:eastAsia="宋体" w:cs="宋体"/>
          <w:color w:val="000000" w:themeColor="text1"/>
          <w:szCs w:val="21"/>
          <w:lang w:val="zh-CN"/>
          <w14:textFill>
            <w14:solidFill>
              <w14:schemeClr w14:val="tx1"/>
            </w14:solidFill>
          </w14:textFill>
        </w:rPr>
        <w:t xml:space="preserve">过程中如有疑问，请按以下方式联系：</w:t>
      </w:r>
      <w:r/>
    </w:p>
    <w:p>
      <w:pPr>
        <w:ind w:firstLine="420"/>
        <w:jc w:val="left"/>
        <w:pageBreakBefore w:val="0"/>
        <w:spacing w:line="440" w:lineRule="exact"/>
        <w:widowControl/>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注册咨询：18261002950； </w:t>
      </w:r>
      <w:r/>
    </w:p>
    <w:p>
      <w:pPr>
        <w:ind w:firstLine="420"/>
        <w:jc w:val="left"/>
        <w:pageBreakBefore w:val="0"/>
        <w:spacing w:line="440" w:lineRule="exact"/>
        <w:widowControl/>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CA技术咨询电话：400-608-6099； </w:t>
      </w:r>
      <w:r/>
    </w:p>
    <w:p>
      <w:pPr>
        <w:ind w:firstLine="420"/>
        <w:jc w:val="left"/>
        <w:pageBreakBefore w:val="0"/>
        <w:spacing w:line="440" w:lineRule="exact"/>
        <w:widowControl/>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签章使用问题：025-83633811、025-83633812、15380932027、15371015030； </w:t>
      </w:r>
      <w:r/>
    </w:p>
    <w:p>
      <w:pPr>
        <w:ind w:firstLine="420"/>
        <w:jc w:val="left"/>
        <w:pageBreakBefore w:val="0"/>
        <w:spacing w:line="440" w:lineRule="exact"/>
        <w:widowControl/>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系统使用指导与咨询：联系电话：18261002950；QQ：3048755361、1315179389、895706745；</w:t>
      </w:r>
      <w:r>
        <w:rPr>
          <w:rFonts w:hint="eastAsia" w:ascii="宋体" w:hAnsi="宋体" w:eastAsia="宋体" w:cs="宋体"/>
          <w:color w:val="000000" w:themeColor="text1"/>
          <w:szCs w:val="21"/>
          <w:shd w:val="clear" w:color="auto" w:fill="ffffff"/>
          <w14:textFill>
            <w14:solidFill>
              <w14:schemeClr w14:val="tx1"/>
            </w14:solidFill>
          </w14:textFill>
        </w:rPr>
        <w:t xml:space="preserve">智能客服：登录苏采云系统后，联系系统右下方智能客服图标进行咨询。</w:t>
      </w:r>
      <w:bookmarkEnd w:id="18"/>
      <w:r/>
      <w:r/>
    </w:p>
    <w:p>
      <w:pPr>
        <w:pStyle w:val="818"/>
        <w:ind w:firstLine="422"/>
        <w:pageBreakBefore w:val="0"/>
        <w:spacing w:before="0" w:after="0" w:line="44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四、</w:t>
      </w:r>
      <w:bookmarkEnd w:id="19"/>
      <w:r/>
      <w:bookmarkEnd w:id="20"/>
      <w:r/>
      <w:bookmarkEnd w:id="21"/>
      <w:r/>
      <w:bookmarkEnd w:id="22"/>
      <w:r>
        <w:rPr>
          <w:rFonts w:hint="eastAsia" w:ascii="宋体" w:hAnsi="宋体" w:eastAsia="宋体" w:cs="宋体"/>
          <w:bCs/>
          <w:color w:val="000000" w:themeColor="text1"/>
          <w:sz w:val="21"/>
          <w:szCs w:val="21"/>
          <w14:textFill>
            <w14:solidFill>
              <w14:schemeClr w14:val="tx1"/>
            </w14:solidFill>
          </w14:textFill>
        </w:rPr>
        <w:t xml:space="preserve">响应文件接收信息</w:t>
      </w:r>
      <w:r/>
    </w:p>
    <w:p>
      <w:pPr>
        <w:ind w:firstLine="420"/>
        <w:jc w:val="left"/>
        <w:pageBreakBefore w:val="0"/>
        <w:spacing w:line="440" w:lineRule="exact"/>
        <w:rPr>
          <w:rFonts w:hint="eastAsia" w:ascii="宋体" w:hAnsi="宋体" w:eastAsia="宋体" w:cs="宋体"/>
          <w:color w:val="000000" w:themeColor="text1"/>
          <w:szCs w:val="21"/>
          <w14:textFill>
            <w14:solidFill>
              <w14:schemeClr w14:val="tx1"/>
            </w14:solidFill>
          </w14:textFill>
        </w:rPr>
      </w:pPr>
      <w:r/>
      <w:bookmarkStart w:id="23" w:name="_Hlk61337266"/>
      <w:r>
        <w:rPr>
          <w:rFonts w:hint="eastAsia" w:ascii="宋体" w:hAnsi="宋体" w:eastAsia="宋体" w:cs="宋体"/>
          <w:color w:val="000000" w:themeColor="text1"/>
          <w:szCs w:val="21"/>
          <w14:textFill>
            <w14:solidFill>
              <w14:schemeClr w14:val="tx1"/>
            </w14:solidFill>
          </w14:textFill>
        </w:rPr>
        <w:t xml:space="preserve">1.本项目采用电子招投标形式，请供应商按照《苏采云系统供应商操作手册》进行制作、上传电子响应文件，无需递交纸质响应文件，并可通过远程开标方式完成开标。</w:t>
      </w:r>
      <w:r/>
    </w:p>
    <w:p>
      <w:pPr>
        <w:ind w:firstLine="420"/>
        <w:jc w:val="left"/>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电子响应文件制作完成后请于响应文件递交截止时间前成功加密上传至“苏采云”系统，否则视为放弃参加该采购项目。供应商应充分考虑到网络环境、网络带宽等风险因素，如因供应商自身原因造成的电子响应文件上传不成功由供应商自行承担全部责任。 </w:t>
      </w:r>
      <w:r/>
    </w:p>
    <w:p>
      <w:pPr>
        <w:ind w:firstLine="420"/>
        <w:jc w:val="left"/>
        <w:pageBreakBefore w:val="0"/>
        <w:spacing w:line="440" w:lineRule="exact"/>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2.网上响应文件接收截止时间：2025年1</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月5日13：30（北京时间）</w:t>
      </w:r>
      <w:r/>
    </w:p>
    <w:p>
      <w:pPr>
        <w:ind w:firstLine="420"/>
        <w:jc w:val="left"/>
        <w:pageBreakBefore w:val="0"/>
        <w:spacing w:line="440" w:lineRule="exact"/>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3.远程签到起止时间：2025年1</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月5日13：00至13：30（北京时间）</w:t>
      </w:r>
      <w:r/>
    </w:p>
    <w:p>
      <w:pPr>
        <w:ind w:firstLine="420"/>
        <w:jc w:val="left"/>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注：本项目为不见面开标项目，开标阶段供应商在【供应商解密】环节必须使用CA证书解密电子响应文件，如在系统规定的解密时间内未能完成解密的视为放弃投标。 </w:t>
      </w:r>
      <w:bookmarkEnd w:id="23"/>
      <w:r/>
      <w:r/>
    </w:p>
    <w:p>
      <w:pPr>
        <w:pStyle w:val="818"/>
        <w:ind w:firstLine="422"/>
        <w:pageBreakBefore w:val="0"/>
        <w:spacing w:before="0" w:after="0" w:line="440" w:lineRule="exact"/>
        <w:rPr>
          <w:rFonts w:hint="eastAsia" w:ascii="宋体" w:hAnsi="宋体" w:eastAsia="宋体" w:cs="宋体"/>
          <w:bCs/>
          <w:color w:val="000000" w:themeColor="text1"/>
          <w:sz w:val="21"/>
          <w:szCs w:val="21"/>
          <w14:textFill>
            <w14:solidFill>
              <w14:schemeClr w14:val="tx1"/>
            </w14:solidFill>
          </w14:textFill>
        </w:rPr>
      </w:pPr>
      <w:r/>
      <w:bookmarkStart w:id="24" w:name="_Toc35393803"/>
      <w:r/>
      <w:bookmarkStart w:id="25" w:name="_Toc35393634"/>
      <w:r/>
      <w:bookmarkStart w:id="26" w:name="_Toc28359017"/>
      <w:r/>
      <w:bookmarkStart w:id="27" w:name="_Toc28359094"/>
      <w:r>
        <w:rPr>
          <w:rFonts w:hint="eastAsia" w:ascii="宋体" w:hAnsi="宋体" w:eastAsia="宋体" w:cs="宋体"/>
          <w:bCs/>
          <w:color w:val="000000" w:themeColor="text1"/>
          <w:sz w:val="21"/>
          <w:szCs w:val="21"/>
          <w14:textFill>
            <w14:solidFill>
              <w14:schemeClr w14:val="tx1"/>
            </w14:solidFill>
          </w14:textFill>
        </w:rPr>
        <w:t xml:space="preserve">五、开标有关信息：</w:t>
      </w:r>
      <w:r/>
    </w:p>
    <w:p>
      <w:pPr>
        <w:ind w:firstLine="420"/>
        <w:pageBreakBefore w:val="0"/>
        <w:spacing w:line="440" w:lineRule="exact"/>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1.远程开标时间：2025年1</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月5日13：30（北京时间）</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2.远程CA预解密时间：2025年1</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月5日13：30至14：00（北京时间）</w:t>
      </w:r>
      <w:r/>
    </w:p>
    <w:p>
      <w:pPr>
        <w:ind w:firstLine="420"/>
        <w:pageBreakBefore w:val="0"/>
        <w:spacing w:line="440" w:lineRule="exac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3.开标地点：</w:t>
      </w:r>
      <w:r>
        <w:rPr>
          <w:rFonts w:hint="eastAsia" w:ascii="宋体" w:hAnsi="宋体" w:eastAsia="宋体" w:cs="宋体"/>
          <w:bCs/>
          <w:color w:val="000000" w:themeColor="text1"/>
          <w:szCs w:val="21"/>
          <w14:textFill>
            <w14:solidFill>
              <w14:schemeClr w14:val="tx1"/>
            </w14:solidFill>
          </w14:textFill>
        </w:rPr>
        <w:t xml:space="preserve">“苏采云政府采购一体化平台”系统（网址：http://jszfcg.jsczt.cn/）</w:t>
      </w:r>
      <w:r/>
    </w:p>
    <w:p>
      <w:pPr>
        <w:pStyle w:val="818"/>
        <w:ind w:firstLine="422"/>
        <w:pageBreakBefore w:val="0"/>
        <w:spacing w:before="0" w:after="0" w:line="440" w:lineRule="exact"/>
        <w:rPr>
          <w:rFonts w:hint="eastAsia" w:ascii="宋体" w:hAnsi="宋体" w:eastAsia="宋体" w:cs="宋体"/>
          <w:b w:val="0"/>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六、公告期限</w:t>
      </w:r>
      <w:bookmarkEnd w:id="24"/>
      <w:r/>
      <w:bookmarkEnd w:id="25"/>
      <w:r/>
      <w:bookmarkEnd w:id="26"/>
      <w:r/>
      <w:bookmarkEnd w:id="27"/>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bookmarkStart w:id="28" w:name="_Toc35393804"/>
      <w:r/>
      <w:bookmarkStart w:id="29" w:name="_Toc35393635"/>
      <w:r>
        <w:rPr>
          <w:rFonts w:hint="eastAsia" w:ascii="宋体" w:hAnsi="宋体" w:eastAsia="宋体" w:cs="宋体"/>
          <w:color w:val="000000" w:themeColor="text1"/>
          <w:szCs w:val="21"/>
          <w14:textFill>
            <w14:solidFill>
              <w14:schemeClr w14:val="tx1"/>
            </w14:solidFill>
          </w14:textFill>
        </w:rPr>
        <w:t xml:space="preserve">自本公告发布之日起3个工作日。</w:t>
      </w:r>
      <w:r/>
    </w:p>
    <w:p>
      <w:pPr>
        <w:pStyle w:val="818"/>
        <w:ind w:firstLine="422"/>
        <w:pageBreakBefore w:val="0"/>
        <w:spacing w:before="0" w:after="0" w:line="440" w:lineRule="exact"/>
        <w:rPr>
          <w:rFonts w:hint="eastAsia" w:ascii="宋体" w:hAnsi="宋体" w:eastAsia="宋体" w:cs="宋体"/>
          <w:b w:val="0"/>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七、其他补充事宜</w:t>
      </w:r>
      <w:bookmarkEnd w:id="28"/>
      <w:r/>
      <w:bookmarkEnd w:id="29"/>
      <w:r/>
      <w:r/>
    </w:p>
    <w:p>
      <w:pPr>
        <w:ind w:firstLine="420"/>
        <w:jc w:val="left"/>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bCs/>
          <w:color w:val="000000" w:themeColor="text1"/>
          <w:szCs w:val="21"/>
          <w14:textFill>
            <w14:solidFill>
              <w14:schemeClr w14:val="tx1"/>
            </w14:solidFill>
          </w14:textFill>
        </w:rPr>
        <w:t xml:space="preserve">“苏采云政府采购一体化平台”系统网址：http://jszfcg.jsczt.cn/</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pageBreakBefore w:val="0"/>
        <w:spacing w:line="44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Cs w:val="21"/>
          <w14:textFill>
            <w14:solidFill>
              <w14:schemeClr w14:val="tx1"/>
            </w14:solidFill>
          </w14:textFill>
        </w:rPr>
        <w:t xml:space="preserve">本项目为不见面</w:t>
      </w:r>
      <w:r>
        <w:rPr>
          <w:rFonts w:hint="eastAsia" w:ascii="宋体" w:hAnsi="宋体" w:eastAsia="宋体" w:cs="宋体"/>
          <w:b/>
          <w:bCs/>
          <w:color w:val="000000" w:themeColor="text1"/>
          <w:szCs w:val="21"/>
          <w:lang w:eastAsia="zh-CN"/>
          <w14:textFill>
            <w14:solidFill>
              <w14:schemeClr w14:val="tx1"/>
            </w14:solidFill>
          </w14:textFill>
        </w:rPr>
        <w:t xml:space="preserve">谈判</w:t>
      </w:r>
      <w:r>
        <w:rPr>
          <w:rFonts w:hint="eastAsia" w:ascii="宋体" w:hAnsi="宋体" w:eastAsia="宋体" w:cs="宋体"/>
          <w:b/>
          <w:bCs/>
          <w:color w:val="000000" w:themeColor="text1"/>
          <w:szCs w:val="21"/>
          <w14:textFill>
            <w14:solidFill>
              <w14:schemeClr w14:val="tx1"/>
            </w14:solidFill>
          </w14:textFill>
        </w:rPr>
        <w:t xml:space="preserve">项目，开启阶段供应商在【供应商解密】环节必须使用 CA证书解密电子响应文件，如在系统规定的解密时间（响应文件提交截止时间后30分钟）内未能完成解密的视为放弃参与本项目。</w:t>
      </w:r>
      <w:r/>
    </w:p>
    <w:p>
      <w:pPr>
        <w:ind w:firstLine="422"/>
        <w:jc w:val="left"/>
        <w:pageBreakBefore w:val="0"/>
        <w:spacing w:line="44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请供应商确保电脑、系统及其他设备（视频输入输出设备等）无误，且开启直至项目结束始终保持系统在线状态。</w:t>
      </w:r>
      <w:r/>
    </w:p>
    <w:p>
      <w:pPr>
        <w:ind w:firstLine="420"/>
        <w:jc w:val="left"/>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3.本项目获取采购文件截止日期之后仍可以下载采购文件，但截止日期之后下载的采购文件，视为非有效方式且不作为供应商权益受到损害的证明材料和依据。</w:t>
      </w:r>
      <w:r/>
    </w:p>
    <w:p>
      <w:pPr>
        <w:ind w:firstLine="420"/>
        <w:jc w:val="left"/>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质疑按《中华人民共和国财政部令第94号--政府采购质疑和投诉办法》中相关规定提出，供应商可以在知道或者应知其权益受到损害之日起7个工作日内，以书面形式向采购人、采购代理机构提出质疑（因供应商资格条件或报名时间设定不符合有关法律法规规定等原因使供应商权益受损的质疑除外）。供应商应在法定质疑期内一次性提出针对同一采购程序环节的质疑，质疑函现场提交或邮寄至本公司（不接收到付快递）。接收质疑函的联系信息如下：</w:t>
      </w:r>
      <w:r/>
    </w:p>
    <w:p>
      <w:pPr>
        <w:ind w:firstLine="420"/>
        <w:jc w:val="left"/>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地址：</w:t>
      </w:r>
      <w:r>
        <w:rPr>
          <w:rFonts w:hint="eastAsia" w:ascii="宋体" w:hAnsi="宋体" w:eastAsia="宋体" w:cs="宋体"/>
          <w:color w:val="000000" w:themeColor="text1"/>
          <w:szCs w:val="21"/>
          <w:lang w:val="zh-CN"/>
          <w14:textFill>
            <w14:solidFill>
              <w14:schemeClr w14:val="tx1"/>
            </w14:solidFill>
          </w14:textFill>
        </w:rPr>
        <w:t xml:space="preserve">苏州市吴江区东太湖生态旅游度假区（太湖新城）鲈乡南路</w:t>
      </w:r>
      <w:r>
        <w:rPr>
          <w:rFonts w:hint="eastAsia" w:ascii="宋体" w:hAnsi="宋体" w:eastAsia="宋体" w:cs="宋体"/>
          <w:color w:val="000000" w:themeColor="text1"/>
          <w:szCs w:val="21"/>
          <w:lang w:val="zh-CN" w:eastAsia="zh-CN"/>
          <w14:textFill>
            <w14:solidFill>
              <w14:schemeClr w14:val="tx1"/>
            </w14:solidFill>
          </w14:textFill>
        </w:rPr>
        <w:t xml:space="preserve">2485号-</w:t>
      </w:r>
      <w:r>
        <w:rPr>
          <w:rFonts w:hint="eastAsia" w:ascii="宋体" w:hAnsi="宋体" w:eastAsia="宋体" w:cs="宋体"/>
          <w:color w:val="000000" w:themeColor="text1"/>
          <w:szCs w:val="21"/>
          <w:lang w:val="zh-CN"/>
          <w14:textFill>
            <w14:solidFill>
              <w14:schemeClr w14:val="tx1"/>
            </w14:solidFill>
          </w14:textFill>
        </w:rPr>
        <w:t xml:space="preserve">1702</w:t>
      </w:r>
      <w:r>
        <w:rPr>
          <w:rFonts w:hint="eastAsia" w:ascii="宋体" w:hAnsi="宋体" w:eastAsia="宋体" w:cs="宋体"/>
          <w:color w:val="000000" w:themeColor="text1"/>
          <w:szCs w:val="21"/>
          <w:lang w:val="zh-CN" w:eastAsia="zh-CN"/>
          <w14:textFill>
            <w14:solidFill>
              <w14:schemeClr w14:val="tx1"/>
            </w14:solidFill>
          </w14:textFill>
        </w:rPr>
        <w:t xml:space="preserve">B</w:t>
      </w:r>
      <w:r/>
    </w:p>
    <w:p>
      <w:pPr>
        <w:ind w:firstLine="420"/>
        <w:jc w:val="left"/>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联 系 人：</w:t>
      </w:r>
      <w:r>
        <w:rPr>
          <w:rFonts w:hint="eastAsia" w:ascii="宋体" w:hAnsi="宋体" w:eastAsia="宋体" w:cs="宋体"/>
          <w:color w:val="000000" w:themeColor="text1"/>
          <w:szCs w:val="21"/>
          <w:lang w:val="zh-CN"/>
          <w14:textFill>
            <w14:solidFill>
              <w14:schemeClr w14:val="tx1"/>
            </w14:solidFill>
          </w14:textFill>
        </w:rPr>
        <w:t xml:space="preserve">褚春达</w:t>
      </w:r>
      <w:r>
        <w:rPr>
          <w:rFonts w:hint="eastAsia" w:ascii="宋体" w:hAnsi="宋体" w:eastAsia="宋体" w:cs="宋体"/>
          <w:color w:val="000000" w:themeColor="text1"/>
          <w:szCs w:val="21"/>
          <w14:textFill>
            <w14:solidFill>
              <w14:schemeClr w14:val="tx1"/>
            </w14:solidFill>
          </w14:textFill>
        </w:rPr>
        <w:t xml:space="preserve">           联系电话：0512-</w:t>
      </w:r>
      <w:r>
        <w:rPr>
          <w:rFonts w:hint="eastAsia" w:ascii="宋体" w:hAnsi="宋体" w:eastAsia="宋体" w:cs="宋体"/>
          <w:color w:val="000000" w:themeColor="text1"/>
          <w:szCs w:val="21"/>
          <w:lang w:val="en-US" w:eastAsia="zh-CN"/>
          <w14:textFill>
            <w14:solidFill>
              <w14:schemeClr w14:val="tx1"/>
            </w14:solidFill>
          </w14:textFill>
        </w:rPr>
        <w:t xml:space="preserve">63261781</w:t>
      </w:r>
      <w:r/>
    </w:p>
    <w:p>
      <w:pPr>
        <w:ind w:firstLine="420"/>
        <w:jc w:val="left"/>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供应商提出书面质疑必须有理、有据，不得恶意质疑或提交虚假质疑。否则，一经查实，采购人有权依据政府采购的有关规定，报请政府采购监管部门对该响应单位进行相应的行政处罚。</w:t>
      </w:r>
      <w:r/>
    </w:p>
    <w:p>
      <w:pPr>
        <w:ind w:firstLine="420"/>
        <w:jc w:val="left"/>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5</w:t>
      </w:r>
      <w:r>
        <w:rPr>
          <w:rFonts w:hint="eastAsia" w:ascii="宋体" w:hAnsi="宋体" w:eastAsia="宋体" w:cs="宋体"/>
          <w:color w:val="000000" w:themeColor="text1"/>
          <w:szCs w:val="21"/>
          <w14:textFill>
            <w14:solidFill>
              <w14:schemeClr w14:val="tx1"/>
            </w14:solidFill>
          </w14:textFill>
        </w:rPr>
        <w:t xml:space="preserve">.本次采购的相关信息刊登在江苏政府采购网、苏州市政府采购网。</w:t>
      </w:r>
      <w:r/>
    </w:p>
    <w:p>
      <w:pPr>
        <w:ind w:firstLine="420"/>
        <w:jc w:val="left"/>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.根据苏州市财政局《关于深入开展苏州市政府采购合同信用融资业务的通知》相关要求，本项目支持政府采购合同信用融资。</w:t>
      </w:r>
      <w:r/>
    </w:p>
    <w:p>
      <w:pPr>
        <w:ind w:firstLine="420"/>
        <w:jc w:val="left"/>
        <w:pageBreakBefore w:val="0"/>
        <w:spacing w:line="440" w:lineRule="exac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7</w:t>
      </w:r>
      <w:r>
        <w:rPr>
          <w:rFonts w:hint="eastAsia" w:ascii="宋体" w:hAnsi="宋体" w:eastAsia="宋体" w:cs="宋体"/>
          <w:color w:val="000000" w:themeColor="text1"/>
          <w:szCs w:val="21"/>
          <w14:textFill>
            <w14:solidFill>
              <w14:schemeClr w14:val="tx1"/>
            </w14:solidFill>
          </w14:textFill>
        </w:rPr>
        <w:t xml:space="preserve">.请响应单位报名领取本次</w:t>
      </w:r>
      <w:r>
        <w:rPr>
          <w:rFonts w:hint="eastAsia" w:ascii="宋体" w:hAnsi="宋体" w:eastAsia="宋体" w:cs="宋体"/>
          <w:color w:val="000000" w:themeColor="text1"/>
          <w:szCs w:val="21"/>
          <w:lang w:eastAsia="zh-CN"/>
          <w14:textFill>
            <w14:solidFill>
              <w14:schemeClr w14:val="tx1"/>
            </w14:solidFill>
          </w14:textFill>
        </w:rPr>
        <w:t xml:space="preserve">谈判</w:t>
      </w:r>
      <w:r>
        <w:rPr>
          <w:rFonts w:hint="eastAsia" w:ascii="宋体" w:hAnsi="宋体" w:eastAsia="宋体" w:cs="宋体"/>
          <w:color w:val="000000" w:themeColor="text1"/>
          <w:szCs w:val="21"/>
          <w14:textFill>
            <w14:solidFill>
              <w14:schemeClr w14:val="tx1"/>
            </w14:solidFill>
          </w14:textFill>
        </w:rPr>
        <w:t xml:space="preserve">采购文件后，认真阅读各项内容，并按</w:t>
      </w:r>
      <w:r>
        <w:rPr>
          <w:rFonts w:hint="eastAsia" w:ascii="宋体" w:hAnsi="宋体" w:eastAsia="宋体" w:cs="宋体"/>
          <w:color w:val="000000" w:themeColor="text1"/>
          <w:szCs w:val="21"/>
          <w:lang w:eastAsia="zh-CN"/>
          <w14:textFill>
            <w14:solidFill>
              <w14:schemeClr w14:val="tx1"/>
            </w14:solidFill>
          </w14:textFill>
        </w:rPr>
        <w:t xml:space="preserve">谈判</w:t>
      </w:r>
      <w:r>
        <w:rPr>
          <w:rFonts w:hint="eastAsia" w:ascii="宋体" w:hAnsi="宋体" w:eastAsia="宋体" w:cs="宋体"/>
          <w:color w:val="000000" w:themeColor="text1"/>
          <w:szCs w:val="21"/>
          <w14:textFill>
            <w14:solidFill>
              <w14:schemeClr w14:val="tx1"/>
            </w14:solidFill>
          </w14:textFill>
        </w:rPr>
        <w:t xml:space="preserve">采购文件的要求详细制作响应文件，并按以上确定的时间、地点准时参加</w:t>
      </w:r>
      <w:r>
        <w:rPr>
          <w:rFonts w:hint="eastAsia" w:ascii="宋体" w:hAnsi="宋体" w:eastAsia="宋体" w:cs="宋体"/>
          <w:color w:val="000000" w:themeColor="text1"/>
          <w:szCs w:val="21"/>
          <w:lang w:eastAsia="zh-CN"/>
          <w14:textFill>
            <w14:solidFill>
              <w14:schemeClr w14:val="tx1"/>
            </w14:solidFill>
          </w14:textFill>
        </w:rPr>
        <w:t xml:space="preserve">谈判</w:t>
      </w:r>
      <w:r>
        <w:rPr>
          <w:rFonts w:hint="eastAsia" w:ascii="宋体" w:hAnsi="宋体" w:eastAsia="宋体" w:cs="宋体"/>
          <w:color w:val="000000" w:themeColor="text1"/>
          <w:szCs w:val="21"/>
          <w14:textFill>
            <w14:solidFill>
              <w14:schemeClr w14:val="tx1"/>
            </w14:solidFill>
          </w14:textFill>
        </w:rPr>
        <w:t xml:space="preserve">。</w:t>
      </w:r>
      <w:bookmarkStart w:id="30" w:name="_Toc35393805"/>
      <w:r/>
      <w:bookmarkStart w:id="31" w:name="_Toc28359095"/>
      <w:r/>
      <w:bookmarkStart w:id="32" w:name="_Toc35393636"/>
      <w:r/>
      <w:bookmarkStart w:id="33" w:name="_Toc28359018"/>
      <w:r/>
      <w:r/>
    </w:p>
    <w:p>
      <w:pPr>
        <w:pStyle w:val="818"/>
        <w:ind w:firstLine="422"/>
        <w:pageBreakBefore w:val="0"/>
        <w:spacing w:before="0" w:after="0" w:line="440" w:lineRule="exact"/>
        <w:rPr>
          <w:rFonts w:hint="eastAsia" w:ascii="宋体" w:hAnsi="宋体" w:eastAsia="宋体" w:cs="宋体"/>
          <w:b w:val="0"/>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八、凡对本次采购提出询问，请按以下方式联系</w:t>
      </w:r>
      <w:bookmarkEnd w:id="30"/>
      <w:r/>
      <w:bookmarkEnd w:id="31"/>
      <w:r/>
      <w:bookmarkEnd w:id="32"/>
      <w:r/>
      <w:bookmarkEnd w:id="33"/>
      <w:r/>
      <w:r/>
    </w:p>
    <w:p>
      <w:pPr>
        <w:ind w:firstLine="420"/>
        <w:jc w:val="left"/>
        <w:pageBreakBefore w:val="0"/>
        <w:spacing w:line="440" w:lineRule="exact"/>
        <w:widowControl/>
        <w:rPr>
          <w:rFonts w:hint="eastAsia" w:ascii="宋体" w:hAnsi="宋体" w:eastAsia="宋体" w:cs="宋体"/>
          <w:color w:val="000000" w:themeColor="text1"/>
          <w:szCs w:val="21"/>
          <w14:textFill>
            <w14:solidFill>
              <w14:schemeClr w14:val="tx1"/>
            </w14:solidFill>
          </w14:textFill>
        </w:rPr>
      </w:pPr>
      <w:r/>
      <w:bookmarkStart w:id="34" w:name="_Toc28358998"/>
      <w:r/>
      <w:bookmarkStart w:id="35" w:name="_Toc35393786"/>
      <w:r/>
      <w:bookmarkStart w:id="36" w:name="_Toc35393617"/>
      <w:r/>
      <w:bookmarkStart w:id="37" w:name="_Toc28359075"/>
      <w:r>
        <w:rPr>
          <w:rFonts w:hint="eastAsia" w:ascii="宋体" w:hAnsi="宋体" w:eastAsia="宋体" w:cs="宋体"/>
          <w:color w:val="000000" w:themeColor="text1"/>
          <w:szCs w:val="21"/>
          <w14:textFill>
            <w14:solidFill>
              <w14:schemeClr w14:val="tx1"/>
            </w14:solidFill>
          </w14:textFill>
        </w:rPr>
        <w:t xml:space="preserve">1.采购人信息</w:t>
      </w:r>
      <w:bookmarkEnd w:id="34"/>
      <w:r/>
      <w:bookmarkEnd w:id="35"/>
      <w:r/>
      <w:bookmarkEnd w:id="36"/>
      <w:r/>
      <w:bookmarkEnd w:id="37"/>
      <w:r/>
      <w:r/>
    </w:p>
    <w:p>
      <w:pPr>
        <w:ind w:firstLine="420"/>
        <w:jc w:val="left"/>
        <w:pageBreakBefore w:val="0"/>
        <w:spacing w:line="440" w:lineRule="exact"/>
        <w:widowControl/>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名  称：</w:t>
      </w:r>
      <w:r>
        <w:rPr>
          <w:rFonts w:hint="eastAsia" w:ascii="宋体" w:hAnsi="宋体" w:eastAsia="宋体" w:cs="宋体"/>
          <w:color w:val="000000" w:themeColor="text1"/>
          <w:szCs w:val="21"/>
          <w:lang w:eastAsia="zh-CN"/>
          <w14:textFill>
            <w14:solidFill>
              <w14:schemeClr w14:val="tx1"/>
            </w14:solidFill>
          </w14:textFill>
        </w:rPr>
        <w:t xml:space="preserve">苏州市吴江区住房和城乡建设局</w:t>
      </w:r>
      <w:r/>
    </w:p>
    <w:p>
      <w:pPr>
        <w:ind w:firstLine="420"/>
        <w:jc w:val="left"/>
        <w:pageBreakBefore w:val="0"/>
        <w:spacing w:line="4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地  址：苏州市吴江区笠泽路551号</w:t>
      </w:r>
      <w:r/>
    </w:p>
    <w:p>
      <w:pPr>
        <w:ind w:firstLine="420"/>
        <w:jc w:val="left"/>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pPr>
      <w:r/>
      <w:bookmarkStart w:id="38" w:name="_Toc35393619"/>
      <w:r/>
      <w:bookmarkStart w:id="39" w:name="_Toc35393788"/>
      <w:r/>
      <w:bookmarkStart w:id="40" w:name="_Toc28359077"/>
      <w:r/>
      <w:bookmarkStart w:id="41" w:name="_Toc28359000"/>
      <w:r>
        <w:rPr>
          <w:rFonts w:hint="eastAsia" w:ascii="宋体" w:hAnsi="宋体" w:eastAsia="宋体" w:cs="宋体"/>
          <w:color w:val="000000" w:themeColor="text1"/>
          <w:szCs w:val="21"/>
          <w14:textFill>
            <w14:solidFill>
              <w14:schemeClr w14:val="tx1"/>
            </w14:solidFill>
          </w14:textFill>
        </w:rPr>
        <w:t xml:space="preserve">联系人：吴剑</w:t>
      </w:r>
      <w:r/>
    </w:p>
    <w:p>
      <w:pPr>
        <w:ind w:firstLine="420"/>
        <w:jc w:val="left"/>
        <w:pageBreakBefore w:val="0"/>
        <w:spacing w:line="440" w:lineRule="exact"/>
        <w:widowControl/>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电　话：</w:t>
      </w:r>
      <w:bookmarkStart w:id="42" w:name="OLE_LINK1"/>
      <w:r>
        <w:rPr>
          <w:rFonts w:hint="eastAsia" w:ascii="宋体" w:hAnsi="宋体" w:eastAsia="宋体" w:cs="宋体"/>
          <w:color w:val="000000" w:themeColor="text1"/>
          <w:szCs w:val="21"/>
          <w14:textFill>
            <w14:solidFill>
              <w14:schemeClr w14:val="tx1"/>
            </w14:solidFill>
          </w14:textFill>
        </w:rPr>
        <w:t xml:space="preserve">0512-</w:t>
      </w:r>
      <w:bookmarkEnd w:id="42"/>
      <w:r>
        <w:rPr>
          <w:rFonts w:hint="eastAsia" w:ascii="宋体" w:hAnsi="宋体" w:eastAsia="宋体" w:cs="宋体"/>
          <w:color w:val="000000" w:themeColor="text1"/>
          <w:szCs w:val="21"/>
          <w14:textFill>
            <w14:solidFill>
              <w14:schemeClr w14:val="tx1"/>
            </w14:solidFill>
          </w14:textFill>
        </w:rPr>
        <w:t xml:space="preserve">63465826</w:t>
      </w:r>
      <w:r/>
    </w:p>
    <w:p>
      <w:pPr>
        <w:ind w:firstLine="420"/>
        <w:jc w:val="left"/>
        <w:pageBreakBefore w:val="0"/>
        <w:spacing w:line="4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2.代理机构联系方式</w:t>
      </w:r>
      <w:bookmarkEnd w:id="38"/>
      <w:r/>
      <w:bookmarkEnd w:id="39"/>
      <w:r/>
      <w:bookmarkEnd w:id="40"/>
      <w:r/>
      <w:bookmarkEnd w:id="41"/>
      <w:r/>
      <w:r/>
    </w:p>
    <w:p>
      <w:pPr>
        <w:ind w:firstLine="420"/>
        <w:jc w:val="left"/>
        <w:pageBreakBefore w:val="0"/>
        <w:spacing w:line="440" w:lineRule="exact"/>
        <w:widowControl/>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名  称</w:t>
      </w:r>
      <w:bookmarkStart w:id="43" w:name="XTDLJG_2"/>
      <w:r>
        <w:rPr>
          <w:rFonts w:hint="eastAsia" w:ascii="宋体" w:hAnsi="宋体" w:eastAsia="宋体" w:cs="宋体"/>
          <w:color w:val="000000" w:themeColor="text1"/>
          <w:szCs w:val="21"/>
          <w14:textFill>
            <w14:solidFill>
              <w14:schemeClr w14:val="tx1"/>
            </w14:solidFill>
          </w14:textFill>
        </w:rPr>
        <w:t xml:space="preserve">：</w:t>
      </w:r>
      <w:bookmarkEnd w:id="43"/>
      <w:r>
        <w:rPr>
          <w:rFonts w:hint="eastAsia" w:ascii="宋体" w:hAnsi="宋体" w:eastAsia="宋体" w:cs="宋体"/>
          <w:color w:val="000000" w:themeColor="text1"/>
          <w:szCs w:val="21"/>
          <w:lang w:eastAsia="zh-CN"/>
          <w14:textFill>
            <w14:solidFill>
              <w14:schemeClr w14:val="tx1"/>
            </w14:solidFill>
          </w14:textFill>
        </w:rPr>
        <w:t xml:space="preserve">苏州煜泽阳咨询服务有限公司</w:t>
      </w:r>
      <w:r/>
    </w:p>
    <w:p>
      <w:pPr>
        <w:ind w:firstLine="420"/>
        <w:jc w:val="left"/>
        <w:pageBreakBefore w:val="0"/>
        <w:spacing w:line="4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地  址：</w:t>
      </w:r>
      <w:r>
        <w:rPr>
          <w:rFonts w:hint="eastAsia" w:ascii="宋体" w:hAnsi="宋体" w:eastAsia="宋体" w:cs="宋体"/>
          <w:color w:val="000000" w:themeColor="text1"/>
          <w:szCs w:val="21"/>
          <w:lang w:val="zh-CN"/>
          <w14:textFill>
            <w14:solidFill>
              <w14:schemeClr w14:val="tx1"/>
            </w14:solidFill>
          </w14:textFill>
        </w:rPr>
        <w:t xml:space="preserve">苏州市吴江区东太湖生态旅游度假区（太湖新城）鲈乡南路</w:t>
      </w:r>
      <w:r>
        <w:rPr>
          <w:rFonts w:hint="eastAsia" w:ascii="宋体" w:hAnsi="宋体" w:eastAsia="宋体" w:cs="宋体"/>
          <w:color w:val="000000" w:themeColor="text1"/>
          <w:szCs w:val="21"/>
          <w:lang w:val="zh-CN" w:eastAsia="zh-CN"/>
          <w14:textFill>
            <w14:solidFill>
              <w14:schemeClr w14:val="tx1"/>
            </w14:solidFill>
          </w14:textFill>
        </w:rPr>
        <w:t xml:space="preserve">2485号-</w:t>
      </w:r>
      <w:r>
        <w:rPr>
          <w:rFonts w:hint="eastAsia" w:ascii="宋体" w:hAnsi="宋体" w:eastAsia="宋体" w:cs="宋体"/>
          <w:color w:val="000000" w:themeColor="text1"/>
          <w:szCs w:val="21"/>
          <w:lang w:val="zh-CN"/>
          <w14:textFill>
            <w14:solidFill>
              <w14:schemeClr w14:val="tx1"/>
            </w14:solidFill>
          </w14:textFill>
        </w:rPr>
        <w:t xml:space="preserve">1702</w:t>
      </w:r>
      <w:r>
        <w:rPr>
          <w:rFonts w:hint="eastAsia" w:ascii="宋体" w:hAnsi="宋体" w:eastAsia="宋体" w:cs="宋体"/>
          <w:color w:val="000000" w:themeColor="text1"/>
          <w:szCs w:val="21"/>
          <w:lang w:val="zh-CN" w:eastAsia="zh-CN"/>
          <w14:textFill>
            <w14:solidFill>
              <w14:schemeClr w14:val="tx1"/>
            </w14:solidFill>
          </w14:textFill>
        </w:rPr>
        <w:t xml:space="preserve">B</w:t>
      </w:r>
      <w:r/>
    </w:p>
    <w:p>
      <w:pPr>
        <w:ind w:firstLine="420"/>
        <w:jc w:val="left"/>
        <w:pageBreakBefore w:val="0"/>
        <w:spacing w:line="4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联系人：</w:t>
      </w:r>
      <w:r>
        <w:rPr>
          <w:rFonts w:hint="eastAsia" w:ascii="宋体" w:hAnsi="宋体" w:eastAsia="宋体" w:cs="宋体"/>
          <w:color w:val="000000" w:themeColor="text1"/>
          <w:szCs w:val="21"/>
          <w:lang w:val="zh-CN"/>
          <w14:textFill>
            <w14:solidFill>
              <w14:schemeClr w14:val="tx1"/>
            </w14:solidFill>
          </w14:textFill>
        </w:rPr>
        <w:t xml:space="preserve">褚春达</w:t>
      </w:r>
      <w:r/>
    </w:p>
    <w:p>
      <w:pPr>
        <w:ind w:firstLine="420"/>
        <w:jc w:val="left"/>
        <w:pageBreakBefore w:val="0"/>
        <w:spacing w:line="4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电　话：0512-</w:t>
      </w:r>
      <w:r>
        <w:rPr>
          <w:rFonts w:hint="eastAsia" w:ascii="宋体" w:hAnsi="宋体" w:eastAsia="宋体" w:cs="宋体"/>
          <w:color w:val="000000" w:themeColor="text1"/>
          <w:szCs w:val="21"/>
          <w:lang w:val="en-US" w:eastAsia="zh-CN"/>
          <w14:textFill>
            <w14:solidFill>
              <w14:schemeClr w14:val="tx1"/>
            </w14:solidFill>
          </w14:textFill>
        </w:rPr>
        <w:t xml:space="preserve">63261781</w:t>
      </w:r>
      <w:r>
        <w:rPr>
          <w:rFonts w:hint="eastAsia" w:ascii="宋体" w:hAnsi="宋体" w:eastAsia="宋体" w:cs="宋体"/>
          <w:color w:val="000000" w:themeColor="text1"/>
          <w:szCs w:val="21"/>
          <w14:textFill>
            <w14:solidFill>
              <w14:schemeClr w14:val="tx1"/>
            </w14:solidFill>
          </w14:textFill>
        </w:rPr>
        <w:t xml:space="preserve">　　　　</w:t>
      </w:r>
      <w:r/>
    </w:p>
    <w:p>
      <w:pPr>
        <w:pStyle w:val="1274"/>
        <w:numPr>
          <w:ilvl w:val="0"/>
          <w:numId w:val="12"/>
        </w:numPr>
        <w:spacing w:before="0" w:after="0" w:line="360" w:lineRule="auto"/>
        <w:rPr>
          <w:rFonts w:hint="eastAsia" w:cs="宋体"/>
          <w:b/>
          <w:bCs/>
          <w:color w:val="000000" w:themeColor="text1"/>
          <w:sz w:val="32"/>
          <w:szCs w:val="32"/>
          <w14:textFill>
            <w14:solidFill>
              <w14:schemeClr w14:val="tx1"/>
            </w14:solidFill>
          </w14:textFill>
        </w:rPr>
      </w:pPr>
      <w:r/>
      <w:bookmarkStart w:id="44" w:name="_Toc23541"/>
      <w:r/>
      <w:bookmarkStart w:id="45" w:name="_Toc6289"/>
      <w:r/>
      <w:bookmarkStart w:id="46" w:name="_Toc25272"/>
      <w:r/>
      <w:bookmarkStart w:id="47" w:name="_Toc19638"/>
      <w:r/>
      <w:bookmarkStart w:id="48" w:name="_Toc11937"/>
      <w:r/>
      <w:bookmarkStart w:id="49" w:name="_Toc7179"/>
      <w:r/>
      <w:bookmarkStart w:id="50" w:name="_Toc212609680"/>
      <w:r>
        <w:rPr>
          <w:rFonts w:hint="eastAsia" w:cs="宋体"/>
          <w:b/>
          <w:bCs/>
          <w:color w:val="000000" w:themeColor="text1"/>
          <w:sz w:val="32"/>
          <w:szCs w:val="32"/>
          <w:lang w:eastAsia="zh-CN"/>
          <w14:textFill>
            <w14:solidFill>
              <w14:schemeClr w14:val="tx1"/>
            </w14:solidFill>
          </w14:textFill>
        </w:rPr>
        <w:t xml:space="preserve">谈判</w:t>
      </w:r>
      <w:r>
        <w:rPr>
          <w:rFonts w:hint="eastAsia" w:cs="宋体"/>
          <w:b/>
          <w:bCs/>
          <w:color w:val="000000" w:themeColor="text1"/>
          <w:sz w:val="32"/>
          <w:szCs w:val="32"/>
          <w14:textFill>
            <w14:solidFill>
              <w14:schemeClr w14:val="tx1"/>
            </w14:solidFill>
          </w14:textFill>
        </w:rPr>
        <w:t xml:space="preserve">供应商须知</w:t>
      </w:r>
      <w:bookmarkEnd w:id="44"/>
      <w:r/>
      <w:bookmarkEnd w:id="45"/>
      <w:r/>
      <w:bookmarkEnd w:id="46"/>
      <w:r/>
      <w:bookmarkEnd w:id="47"/>
      <w:r/>
      <w:bookmarkEnd w:id="48"/>
      <w:r/>
      <w:bookmarkEnd w:id="49"/>
      <w:r/>
      <w:r/>
    </w:p>
    <w:p>
      <w:pPr>
        <w:ind w:firstLine="422"/>
        <w:keepLines w:val="0"/>
        <w:keepNext w:val="0"/>
        <w:pageBreakBefore w:val="0"/>
        <w:spacing w:line="440" w:lineRule="exact"/>
        <w:widowControl w:val="off"/>
        <w:rPr>
          <w:rFonts w:hint="eastAsia" w:ascii="宋体" w:hAnsi="宋体" w:cs="宋体"/>
          <w:b/>
          <w:color w:val="auto"/>
          <w:szCs w:val="21"/>
          <w:highlight w:val="none"/>
        </w:rPr>
        <w:outlineLvl w:val="9"/>
      </w:pPr>
      <w:r>
        <w:rPr>
          <w:rFonts w:hint="eastAsia" w:ascii="宋体" w:hAnsi="宋体" w:cs="宋体"/>
          <w:b/>
          <w:color w:val="000000" w:themeColor="text1"/>
          <w:szCs w:val="21"/>
          <w14:textFill>
            <w14:solidFill>
              <w14:schemeClr w14:val="tx1"/>
            </w14:solidFill>
          </w14:textFill>
        </w:rPr>
        <w:t xml:space="preserve">1.合</w:t>
      </w:r>
      <w:r>
        <w:rPr>
          <w:rFonts w:hint="eastAsia" w:ascii="宋体" w:hAnsi="宋体" w:cs="宋体"/>
          <w:b/>
          <w:color w:val="auto"/>
          <w:szCs w:val="21"/>
          <w:highlight w:val="none"/>
        </w:rPr>
        <w:t xml:space="preserve">格</w:t>
      </w:r>
      <w:r>
        <w:rPr>
          <w:rFonts w:hint="eastAsia" w:ascii="宋体" w:hAnsi="宋体" w:cs="宋体"/>
          <w:b/>
          <w:color w:val="auto"/>
          <w:szCs w:val="21"/>
          <w:highlight w:val="none"/>
          <w:lang w:eastAsia="zh-CN"/>
        </w:rPr>
        <w:t xml:space="preserve">谈判</w:t>
      </w:r>
      <w:r>
        <w:rPr>
          <w:rFonts w:hint="eastAsia" w:ascii="宋体" w:hAnsi="宋体" w:cs="宋体"/>
          <w:b/>
          <w:color w:val="auto"/>
          <w:szCs w:val="21"/>
          <w:highlight w:val="none"/>
        </w:rPr>
        <w:t xml:space="preserve">供应商的资格条件</w:t>
      </w:r>
      <w:r/>
    </w:p>
    <w:p>
      <w:pPr>
        <w:pStyle w:val="1044"/>
        <w:ind w:firstLine="420"/>
        <w:keepLines w:val="0"/>
        <w:keepNext w:val="0"/>
        <w:pageBreakBefore w:val="0"/>
        <w:spacing w:line="440" w:lineRule="exact"/>
        <w:widowControl w:val="off"/>
        <w:rPr>
          <w:rFonts w:hint="eastAsia" w:cs="宋体"/>
          <w:color w:val="auto"/>
          <w:sz w:val="21"/>
          <w:szCs w:val="21"/>
          <w:highlight w:val="none"/>
        </w:rPr>
        <w:outlineLvl w:val="9"/>
      </w:pPr>
      <w:r>
        <w:rPr>
          <w:rFonts w:hint="eastAsia" w:cs="宋体"/>
          <w:color w:val="auto"/>
          <w:sz w:val="21"/>
          <w:szCs w:val="21"/>
          <w:highlight w:val="none"/>
        </w:rPr>
        <w:t xml:space="preserve">1.1《中华人民共和国政府采购法》第二十二条规定。</w:t>
      </w:r>
      <w:r/>
    </w:p>
    <w:p>
      <w:pPr>
        <w:ind w:firstLine="420"/>
        <w:keepLines w:val="0"/>
        <w:keepNext w:val="0"/>
        <w:pageBreakBefore w:val="0"/>
        <w:spacing w:line="440" w:lineRule="exact"/>
        <w:widowControl w:val="off"/>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1.2本项目的特定资格要求：</w:t>
      </w:r>
      <w:r/>
    </w:p>
    <w:p>
      <w:pPr>
        <w:ind w:firstLine="420"/>
        <w:pageBreakBefore w:val="0"/>
        <w:spacing w:line="440" w:lineRule="exact"/>
        <w:rPr>
          <w:rFonts w:hint="eastAsia" w:ascii="宋体" w:hAnsi="宋体" w:eastAsia="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响应单位须为所投产品的注册生产厂家，或获得该产品生产厂家合法授权的经销商；</w:t>
      </w:r>
      <w:r/>
    </w:p>
    <w:p>
      <w:pPr>
        <w:ind w:firstLine="420"/>
        <w:pageBreakBefore w:val="0"/>
        <w:spacing w:line="440" w:lineRule="exact"/>
        <w:rPr>
          <w:rFonts w:hint="eastAsia" w:cs="宋体"/>
          <w:color w:val="auto"/>
          <w:sz w:val="21"/>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所投产品应具备有效的农药登记证、农药生产许可证（或农药生产批准文件）及产品质量技术标准。</w:t>
      </w:r>
      <w:r/>
    </w:p>
    <w:p>
      <w:pPr>
        <w:pStyle w:val="1044"/>
        <w:ind w:firstLine="420"/>
        <w:keepLines w:val="0"/>
        <w:keepNext w:val="0"/>
        <w:pageBreakBefore w:val="0"/>
        <w:spacing w:line="440" w:lineRule="exact"/>
        <w:widowControl w:val="off"/>
        <w:rPr>
          <w:rFonts w:hint="eastAsia" w:cs="宋体"/>
          <w:color w:val="auto"/>
          <w:sz w:val="21"/>
          <w:szCs w:val="21"/>
          <w:highlight w:val="none"/>
        </w:rPr>
        <w:outlineLvl w:val="9"/>
      </w:pPr>
      <w:r>
        <w:rPr>
          <w:rFonts w:hint="eastAsia" w:cs="宋体"/>
          <w:color w:val="auto"/>
          <w:sz w:val="21"/>
          <w:szCs w:val="21"/>
          <w:highlight w:val="none"/>
        </w:rPr>
        <w:t xml:space="preserve">1.3对列入失信被执行人、重大税收违法案件当事人名单、政府采购严重违法失信行为记录名单的供应商，拒绝其参与政府采购活动。</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auto"/>
          <w:sz w:val="21"/>
          <w:szCs w:val="21"/>
          <w:highlight w:val="none"/>
        </w:rPr>
        <w:t xml:space="preserve">根据政府采购法及相关法规，以及苏州市财政局《关于印发苏州市市级政府采购信用记录查询和使用工作试行办法的通知</w:t>
      </w:r>
      <w:r>
        <w:rPr>
          <w:rFonts w:hint="eastAsia" w:cs="宋体"/>
          <w:color w:val="000000" w:themeColor="text1"/>
          <w:sz w:val="21"/>
          <w:szCs w:val="21"/>
          <w14:textFill>
            <w14:solidFill>
              <w14:schemeClr w14:val="tx1"/>
            </w14:solidFill>
          </w14:textFill>
        </w:rPr>
        <w:t xml:space="preserve">》（苏财购（2017）11号）文件的规定，</w:t>
      </w:r>
      <w:r>
        <w:rPr>
          <w:rFonts w:hint="eastAsia" w:cs="宋体"/>
          <w:color w:val="000000" w:themeColor="text1"/>
          <w:sz w:val="21"/>
          <w:szCs w:val="21"/>
          <w:lang w:eastAsia="zh-CN"/>
          <w14:textFill>
            <w14:solidFill>
              <w14:schemeClr w14:val="tx1"/>
            </w14:solidFill>
          </w14:textFill>
        </w:rPr>
        <w:t xml:space="preserve">谈判</w:t>
      </w:r>
      <w:r>
        <w:rPr>
          <w:rFonts w:hint="eastAsia" w:cs="宋体"/>
          <w:color w:val="000000" w:themeColor="text1"/>
          <w:sz w:val="21"/>
          <w:szCs w:val="21"/>
          <w14:textFill>
            <w14:solidFill>
              <w14:schemeClr w14:val="tx1"/>
            </w14:solidFill>
          </w14:textFill>
        </w:rPr>
        <w:t xml:space="preserve">代理人将对供应商进行信用查询。</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（1）查询截止时点：响应文件递交截止时间。</w:t>
      </w:r>
      <w:r/>
    </w:p>
    <w:p>
      <w:pPr>
        <w:pStyle w:val="1044"/>
        <w:ind w:firstLine="420"/>
        <w:keepLines w:val="0"/>
        <w:keepNext w:val="0"/>
        <w:pageBreakBefore w:val="0"/>
        <w:spacing w:line="440" w:lineRule="exact"/>
        <w:widowControl w:val="off"/>
        <w:rPr>
          <w:rFonts w:hint="eastAsia" w:cs="宋体"/>
          <w:color w:val="000000" w:themeColor="text1"/>
          <w:sz w:val="21"/>
          <w:szCs w:val="21"/>
          <w:lang w:val="zh-CN"/>
          <w14:textFill>
            <w14:solidFill>
              <w14:schemeClr w14:val="tx1"/>
            </w14:solidFill>
          </w14:textFill>
        </w:rPr>
        <w:outlineLvl w:val="9"/>
      </w:pPr>
      <w:r>
        <w:rPr>
          <w:rFonts w:hint="eastAsia" w:cs="宋体"/>
          <w:color w:val="000000" w:themeColor="text1"/>
          <w:sz w:val="21"/>
          <w:szCs w:val="21"/>
          <w:lang w:val="zh-CN"/>
          <w14:textFill>
            <w14:solidFill>
              <w14:schemeClr w14:val="tx1"/>
            </w14:solidFill>
          </w14:textFill>
        </w:rPr>
        <w:t xml:space="preserve">（</w:t>
      </w:r>
      <w:r>
        <w:rPr>
          <w:rFonts w:hint="eastAsia" w:cs="宋体"/>
          <w:color w:val="000000" w:themeColor="text1"/>
          <w:sz w:val="21"/>
          <w:szCs w:val="21"/>
          <w14:textFill>
            <w14:solidFill>
              <w14:schemeClr w14:val="tx1"/>
            </w14:solidFill>
          </w14:textFill>
        </w:rPr>
        <w:t xml:space="preserve">2</w:t>
      </w:r>
      <w:r>
        <w:rPr>
          <w:rFonts w:hint="eastAsia" w:cs="宋体"/>
          <w:color w:val="000000" w:themeColor="text1"/>
          <w:sz w:val="21"/>
          <w:szCs w:val="21"/>
          <w:lang w:val="zh-CN"/>
          <w14:textFill>
            <w14:solidFill>
              <w14:schemeClr w14:val="tx1"/>
            </w14:solidFill>
          </w14:textFill>
        </w:rPr>
        <w:t xml:space="preserve">）查询渠道：信用中国、信用江苏。</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（3）信用记录使用规则：</w:t>
      </w:r>
      <w:r/>
    </w:p>
    <w:p>
      <w:pPr>
        <w:pStyle w:val="1044"/>
        <w:ind w:firstLine="420"/>
        <w:keepLines w:val="0"/>
        <w:keepNext w:val="0"/>
        <w:pageBreakBefore w:val="0"/>
        <w:spacing w:line="440" w:lineRule="exact"/>
        <w:widowControl w:val="off"/>
        <w:rPr>
          <w:rFonts w:hint="eastAsia" w:cs="宋体"/>
          <w:color w:val="000000" w:themeColor="text1"/>
          <w:sz w:val="21"/>
          <w:szCs w:val="21"/>
          <w:lang w:val="zh-CN"/>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在对供应商进行资格性审查时，应根据查询结果对供应商的不良信用记录逐项甄别确认。</w:t>
      </w:r>
      <w:r>
        <w:rPr>
          <w:rFonts w:hint="eastAsia" w:cs="宋体"/>
          <w:color w:val="000000" w:themeColor="text1"/>
          <w:sz w:val="21"/>
          <w:szCs w:val="21"/>
          <w:lang w:val="zh-CN"/>
          <w14:textFill>
            <w14:solidFill>
              <w14:schemeClr w14:val="tx1"/>
            </w14:solidFill>
          </w14:textFill>
        </w:rPr>
        <w:t xml:space="preserve">按照《中华人民共和国政府采购法》第二十二条规定，下列信用记录属于应依法拒绝供应商参加政府采购的失信信息：</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1</w:t>
      </w:r>
      <w:r>
        <w:rPr>
          <w:rFonts w:hint="eastAsia" w:cs="宋体"/>
          <w:color w:val="000000" w:themeColor="text1"/>
          <w:sz w:val="21"/>
          <w:szCs w:val="21"/>
          <w:lang w:val="zh-CN"/>
          <w14:textFill>
            <w14:solidFill>
              <w14:schemeClr w14:val="tx1"/>
            </w14:solidFill>
          </w14:textFill>
        </w:rPr>
        <w:t xml:space="preserve">）政府采购严重违法记录，即供应商被全国各级财政部门列入“政府采购严重违法失信行</w:t>
      </w:r>
      <w:r>
        <w:rPr>
          <w:rFonts w:hint="eastAsia" w:cs="宋体"/>
          <w:color w:val="000000" w:themeColor="text1"/>
          <w:sz w:val="21"/>
          <w:szCs w:val="21"/>
          <w14:textFill>
            <w14:solidFill>
              <w14:schemeClr w14:val="tx1"/>
            </w14:solidFill>
          </w14:textFill>
        </w:rPr>
        <w:t xml:space="preserve">为记录名单”，且在处罚有效期内的。</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2）财政部门与法院、工商、税务等部门联合惩戒的失信信息，包括：</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①被列入失信被执行人名单；</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②被列入重大税收违法案件当事人名单；</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1044"/>
        <w:ind w:firstLine="422"/>
        <w:keepLines w:val="0"/>
        <w:keepNext w:val="0"/>
        <w:pageBreakBefore w:val="0"/>
        <w:spacing w:line="440" w:lineRule="exact"/>
        <w:widowControl w:val="off"/>
        <w:rPr>
          <w:rFonts w:hint="eastAsia" w:cs="宋体"/>
          <w:b/>
          <w:bCs/>
          <w:color w:val="000000" w:themeColor="text1"/>
          <w:sz w:val="21"/>
          <w:szCs w:val="21"/>
          <w14:textFill>
            <w14:solidFill>
              <w14:schemeClr w14:val="tx1"/>
            </w14:solidFill>
          </w14:textFill>
        </w:rPr>
        <w:outlineLvl w:val="9"/>
      </w:pPr>
      <w:r>
        <w:rPr>
          <w:rFonts w:hint="eastAsia" w:cs="宋体"/>
          <w:b/>
          <w:bCs/>
          <w:color w:val="000000" w:themeColor="text1"/>
          <w:sz w:val="21"/>
          <w:szCs w:val="21"/>
          <w14:textFill>
            <w14:solidFill>
              <w14:schemeClr w14:val="tx1"/>
            </w14:solidFill>
          </w14:textFill>
        </w:rPr>
        <w:t xml:space="preserve">2.采购政策</w:t>
      </w:r>
      <w:r/>
    </w:p>
    <w:p>
      <w:pPr>
        <w:ind w:firstLine="420"/>
        <w:keepLines w:val="0"/>
        <w:keepNext w:val="0"/>
        <w:pageBreakBefore w:val="0"/>
        <w:spacing w:line="440" w:lineRule="exact"/>
        <w:widowControl w:val="off"/>
        <w:tabs>
          <w:tab w:val="left" w:pos="567" w:leader="none"/>
        </w:tabs>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2.1小、微企业</w:t>
      </w:r>
      <w:r>
        <w:rPr>
          <w:rFonts w:hint="eastAsia" w:ascii="宋体" w:hAnsi="宋体" w:cs="宋体"/>
          <w:b/>
          <w:bCs/>
          <w:color w:val="000000" w:themeColor="text1"/>
          <w:szCs w:val="21"/>
          <w14:textFill>
            <w14:solidFill>
              <w14:schemeClr w14:val="tx1"/>
            </w14:solidFill>
          </w14:textFill>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keepLines w:val="0"/>
        <w:keepNext w:val="0"/>
        <w:pageBreakBefore w:val="0"/>
        <w:spacing w:line="440" w:lineRule="exact"/>
        <w:widowControl w:val="off"/>
        <w:tabs>
          <w:tab w:val="left" w:pos="567" w:leader="none"/>
        </w:tabs>
        <w:rPr>
          <w:rFonts w:hint="eastAsia" w:ascii="宋体" w:hAnsi="宋体" w:cs="宋体"/>
          <w:b/>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themeColor="text1"/>
          <w:szCs w:val="21"/>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keepLines w:val="0"/>
        <w:keepNext w:val="0"/>
        <w:pageBreakBefore w:val="0"/>
        <w:spacing w:line="440" w:lineRule="exact"/>
        <w:widowControl w:val="off"/>
        <w:tabs>
          <w:tab w:val="left" w:pos="567" w:leader="none"/>
        </w:tabs>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p>
    <w:p>
      <w:pPr>
        <w:ind w:firstLine="420"/>
        <w:keepLines w:val="0"/>
        <w:keepNext w:val="0"/>
        <w:pageBreakBefore w:val="0"/>
        <w:spacing w:line="440" w:lineRule="exact"/>
        <w:widowControl w:val="off"/>
        <w:tabs>
          <w:tab w:val="left" w:pos="420" w:leader="none"/>
          <w:tab w:val="left" w:pos="1260" w:leader="none"/>
          <w:tab w:val="left" w:pos="1440" w:leader="none"/>
        </w:tabs>
        <w:rPr>
          <w:rFonts w:hint="eastAsia" w:ascii="宋体" w:hAnsi="宋体" w:cs="宋体"/>
          <w:b/>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根据《政府采购促进中小企业发展管理办法》（财库〔2020〕46号）及《中小企业划型标准规定》（工信部联企业〔2011〕300号），</w:t>
      </w:r>
      <w:r>
        <w:rPr>
          <w:rFonts w:hint="eastAsia" w:ascii="宋体" w:hAnsi="宋体" w:cs="宋体"/>
          <w:b/>
          <w:color w:val="000000" w:themeColor="text1"/>
          <w:szCs w:val="21"/>
          <w14:textFill>
            <w14:solidFill>
              <w14:schemeClr w14:val="tx1"/>
            </w14:solidFill>
          </w14:textFill>
        </w:rPr>
        <w:t xml:space="preserve">本采购标的对应的中小企业划分标准所属行业为：</w:t>
      </w:r>
      <w:r>
        <w:rPr>
          <w:rFonts w:hint="eastAsia" w:ascii="宋体" w:hAnsi="宋体" w:cs="宋体"/>
          <w:b/>
          <w:bCs/>
          <w:color w:val="000000" w:themeColor="text1"/>
          <w:szCs w:val="21"/>
          <w:lang w:eastAsia="zh-CN"/>
          <w14:textFill>
            <w14:solidFill>
              <w14:schemeClr w14:val="tx1"/>
            </w14:solidFill>
          </w14:textFill>
        </w:rPr>
        <w:t xml:space="preserve">工</w:t>
      </w:r>
      <w:r>
        <w:rPr>
          <w:rFonts w:hint="eastAsia" w:ascii="宋体" w:hAnsi="宋体" w:cs="宋体"/>
          <w:b/>
          <w:bCs/>
          <w:color w:val="000000" w:themeColor="text1"/>
          <w:szCs w:val="21"/>
          <w14:textFill>
            <w14:solidFill>
              <w14:schemeClr w14:val="tx1"/>
            </w14:solidFill>
          </w14:textFill>
        </w:rPr>
        <w:t xml:space="preserve">业。</w:t>
      </w:r>
      <w:r/>
    </w:p>
    <w:p>
      <w:pPr>
        <w:ind w:firstLine="420"/>
        <w:keepLines w:val="0"/>
        <w:keepNext w:val="0"/>
        <w:pageBreakBefore w:val="0"/>
        <w:spacing w:line="440" w:lineRule="exact"/>
        <w:widowControl w:val="off"/>
        <w:tabs>
          <w:tab w:val="left" w:pos="567" w:leader="none"/>
        </w:tabs>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2.2残疾人福利性单位</w:t>
      </w:r>
      <w:r>
        <w:rPr>
          <w:rFonts w:hint="eastAsia" w:ascii="宋体" w:hAnsi="宋体" w:cs="宋体"/>
          <w:b/>
          <w:bCs/>
          <w:color w:val="000000" w:themeColor="text1"/>
          <w:szCs w:val="21"/>
          <w14:textFill>
            <w14:solidFill>
              <w14:schemeClr w14:val="tx1"/>
            </w14:solidFill>
          </w14:textFill>
        </w:rPr>
        <w:t xml:space="preserve">（若为专门面向中小企业采购的项目或者采购包，不再执行价格评审优惠的扶持政策）</w:t>
      </w:r>
      <w:r/>
    </w:p>
    <w:p>
      <w:pPr>
        <w:ind w:firstLine="420"/>
        <w:keepLines w:val="0"/>
        <w:keepNext w:val="0"/>
        <w:pageBreakBefore w:val="0"/>
        <w:spacing w:line="440" w:lineRule="exact"/>
        <w:widowControl w:val="off"/>
        <w:tabs>
          <w:tab w:val="left" w:pos="567" w:leader="none"/>
        </w:tabs>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keepLines w:val="0"/>
        <w:keepNext w:val="0"/>
        <w:pageBreakBefore w:val="0"/>
        <w:spacing w:line="440" w:lineRule="exact"/>
        <w:widowControl w:val="off"/>
        <w:tabs>
          <w:tab w:val="left" w:pos="567" w:leader="none"/>
        </w:tabs>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2.3监狱企业</w:t>
      </w:r>
      <w:r>
        <w:rPr>
          <w:rFonts w:hint="eastAsia" w:ascii="宋体" w:hAnsi="宋体" w:cs="宋体"/>
          <w:b/>
          <w:bCs/>
          <w:color w:val="000000" w:themeColor="text1"/>
          <w:szCs w:val="21"/>
          <w14:textFill>
            <w14:solidFill>
              <w14:schemeClr w14:val="tx1"/>
            </w14:solidFill>
          </w14:textFill>
        </w:rPr>
        <w:t xml:space="preserve">（若为专门面向中小企业采购的项目或者采购包，不再执行价格评审优惠的扶持政策）</w:t>
      </w:r>
      <w:r/>
    </w:p>
    <w:p>
      <w:pPr>
        <w:ind w:firstLine="420"/>
        <w:keepLines w:val="0"/>
        <w:keepNext w:val="0"/>
        <w:pageBreakBefore w:val="0"/>
        <w:spacing w:line="440" w:lineRule="exact"/>
        <w:widowControl w:val="off"/>
        <w:tabs>
          <w:tab w:val="left" w:pos="567" w:leader="none"/>
        </w:tabs>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keepLines w:val="0"/>
        <w:keepNext w:val="0"/>
        <w:pageBreakBefore w:val="0"/>
        <w:spacing w:line="440" w:lineRule="exact"/>
        <w:widowControl w:val="off"/>
        <w:tabs>
          <w:tab w:val="left" w:pos="567" w:leader="none"/>
        </w:tabs>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2.4绿色采购</w:t>
      </w:r>
      <w:r/>
    </w:p>
    <w:p>
      <w:pPr>
        <w:ind w:firstLine="420"/>
        <w:keepLines w:val="0"/>
        <w:keepNext w:val="0"/>
        <w:pageBreakBefore w:val="0"/>
        <w:spacing w:line="440" w:lineRule="exact"/>
        <w:widowControl w:val="off"/>
        <w:tabs>
          <w:tab w:val="left" w:pos="567" w:leader="none"/>
        </w:tabs>
        <w:rPr>
          <w:rFonts w:hint="eastAsia" w:ascii="宋体" w:hAnsi="宋体" w:cs="宋体"/>
          <w:b/>
          <w:bCs/>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（1）根据《关于调整优化节能产品、环境标志产品政府采购执行机制的通知》（财库〔2019〕9号）等相关文件的规定，</w:t>
      </w:r>
      <w:r>
        <w:rPr>
          <w:rFonts w:hint="eastAsia" w:ascii="宋体" w:hAnsi="宋体" w:cs="宋体"/>
          <w:b/>
          <w:bCs/>
          <w:color w:val="000000" w:themeColor="text1"/>
          <w:szCs w:val="21"/>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w:t>
      </w:r>
      <w:r>
        <w:rPr>
          <w:rFonts w:hint="eastAsia" w:ascii="宋体" w:hAnsi="宋体" w:cs="宋体"/>
          <w:b/>
          <w:bCs/>
          <w:color w:val="000000" w:themeColor="text1"/>
          <w:szCs w:val="21"/>
          <w:lang w:eastAsia="zh-CN"/>
          <w14:textFill>
            <w14:solidFill>
              <w14:schemeClr w14:val="tx1"/>
            </w14:solidFill>
          </w14:textFill>
        </w:rPr>
        <w:t xml:space="preserve">响应文件</w:t>
      </w:r>
      <w:r>
        <w:rPr>
          <w:rFonts w:hint="eastAsia" w:ascii="宋体" w:hAnsi="宋体" w:cs="宋体"/>
          <w:b/>
          <w:bCs/>
          <w:color w:val="000000" w:themeColor="text1"/>
          <w:szCs w:val="21"/>
          <w14:textFill>
            <w14:solidFill>
              <w14:schemeClr w14:val="tx1"/>
            </w14:solidFill>
          </w14:textFill>
        </w:rPr>
        <w:t xml:space="preserve">中提供由国家确定的认证机构出具的、处于有效期之内的节能产品认证证书复印件，否则视为未实质性响应。</w:t>
      </w:r>
      <w:r/>
    </w:p>
    <w:p>
      <w:pPr>
        <w:ind w:firstLine="420"/>
        <w:keepLines w:val="0"/>
        <w:keepNext w:val="0"/>
        <w:pageBreakBefore w:val="0"/>
        <w:spacing w:line="440" w:lineRule="exact"/>
        <w:widowControl w:val="off"/>
        <w:tabs>
          <w:tab w:val="left" w:pos="567" w:leader="none"/>
        </w:tabs>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keepLines w:val="0"/>
        <w:keepNext w:val="0"/>
        <w:pageBreakBefore w:val="0"/>
        <w:spacing w:line="440" w:lineRule="exact"/>
        <w:widowControl w:val="off"/>
        <w:tabs>
          <w:tab w:val="left" w:pos="567" w:leader="none"/>
        </w:tabs>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keepLines w:val="0"/>
        <w:keepNext w:val="0"/>
        <w:pageBreakBefore w:val="0"/>
        <w:spacing w:line="440" w:lineRule="exact"/>
        <w:widowControl w:val="off"/>
        <w:rPr>
          <w:rFonts w:hint="eastAsia" w:ascii="宋体" w:hAnsi="宋体" w:cs="宋体"/>
          <w:bCs/>
          <w:color w:val="000000" w:themeColor="text1"/>
          <w:szCs w:val="21"/>
          <w14:textFill>
            <w14:solidFill>
              <w14:schemeClr w14:val="tx1"/>
            </w14:solidFill>
          </w14:textFill>
        </w:rPr>
        <w:outlineLvl w:val="9"/>
      </w:pPr>
      <w:r>
        <w:rPr>
          <w:rFonts w:hint="eastAsia" w:ascii="宋体" w:hAnsi="宋体" w:cs="宋体"/>
          <w:b/>
          <w:color w:val="000000" w:themeColor="text1"/>
          <w:szCs w:val="21"/>
          <w14:textFill>
            <w14:solidFill>
              <w14:schemeClr w14:val="tx1"/>
            </w14:solidFill>
          </w14:textFill>
        </w:rPr>
        <w:t xml:space="preserve">3.联合体投标：</w:t>
      </w:r>
      <w:r>
        <w:rPr>
          <w:rFonts w:hint="eastAsia" w:ascii="宋体" w:hAnsi="宋体" w:cs="宋体"/>
          <w:bCs/>
          <w:color w:val="000000" w:themeColor="text1"/>
          <w:szCs w:val="21"/>
          <w14:textFill>
            <w14:solidFill>
              <w14:schemeClr w14:val="tx1"/>
            </w14:solidFill>
          </w14:textFill>
        </w:rPr>
        <w:t xml:space="preserve">不接受。</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3.1两个以上的自然人、法人或者其他组织可以组成一个联合体，以一个供应商的身份共同参加政府采购。</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3.2鼓励大中型企业和其他自然人、法人或者其他组织与小型、微型企业组成联合体共同参加非专门面向中小企业的政府采购活动。</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3.3以联合体形式参加采购的，联合体各方均应当符合</w:t>
      </w:r>
      <w:r>
        <w:rPr>
          <w:rFonts w:hint="eastAsia" w:cs="宋体"/>
          <w:color w:val="000000" w:themeColor="text1"/>
          <w:sz w:val="21"/>
          <w:szCs w:val="21"/>
          <w:lang w:eastAsia="zh-Hans"/>
          <w14:textFill>
            <w14:solidFill>
              <w14:schemeClr w14:val="tx1"/>
            </w14:solidFill>
          </w14:textFill>
        </w:rPr>
        <w:t xml:space="preserve">《</w:t>
      </w:r>
      <w:r>
        <w:rPr>
          <w:rFonts w:hint="eastAsia" w:cs="宋体"/>
          <w:color w:val="000000" w:themeColor="text1"/>
          <w:sz w:val="21"/>
          <w:szCs w:val="21"/>
          <w14:textFill>
            <w14:solidFill>
              <w14:schemeClr w14:val="tx1"/>
            </w14:solidFill>
          </w14:textFill>
        </w:rPr>
        <w:t xml:space="preserve">政府采购法</w:t>
      </w:r>
      <w:r>
        <w:rPr>
          <w:rFonts w:hint="eastAsia" w:cs="宋体"/>
          <w:color w:val="000000" w:themeColor="text1"/>
          <w:sz w:val="21"/>
          <w:szCs w:val="21"/>
          <w:lang w:eastAsia="zh-Hans"/>
          <w14:textFill>
            <w14:solidFill>
              <w14:schemeClr w14:val="tx1"/>
            </w14:solidFill>
          </w14:textFill>
        </w:rPr>
        <w:t xml:space="preserve">》</w:t>
      </w:r>
      <w:r>
        <w:rPr>
          <w:rFonts w:hint="eastAsia" w:cs="宋体"/>
          <w:color w:val="000000" w:themeColor="text1"/>
          <w:sz w:val="21"/>
          <w:szCs w:val="21"/>
          <w14:textFill>
            <w14:solidFill>
              <w14:schemeClr w14:val="tx1"/>
            </w14:solidFill>
          </w14:textFill>
        </w:rPr>
        <w:t xml:space="preserve">第二十二条第一款规定的条件；采购人根据采购项目的特殊要求规定供应商特定条件的，联合体各方中至少应当有一方符合采购人规定的特定条件并在</w:t>
      </w:r>
      <w:r>
        <w:rPr>
          <w:rFonts w:hint="eastAsia" w:cs="宋体"/>
          <w:color w:val="000000" w:themeColor="text1"/>
          <w:sz w:val="21"/>
          <w:szCs w:val="21"/>
          <w:lang w:eastAsia="zh-CN"/>
          <w14:textFill>
            <w14:solidFill>
              <w14:schemeClr w14:val="tx1"/>
            </w14:solidFill>
          </w14:textFill>
        </w:rPr>
        <w:t xml:space="preserve">响应文件</w:t>
      </w:r>
      <w:r>
        <w:rPr>
          <w:rFonts w:hint="eastAsia" w:cs="宋体"/>
          <w:color w:val="000000" w:themeColor="text1"/>
          <w:sz w:val="21"/>
          <w:szCs w:val="21"/>
          <w14:textFill>
            <w14:solidFill>
              <w14:schemeClr w14:val="tx1"/>
            </w14:solidFill>
          </w14:textFill>
        </w:rPr>
        <w:t xml:space="preserve">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3.4联合体各方之间应当签订联合体协议，明确约定联合体各方承担的工作和相应的责任，并将联合体协议连同响应文件一并提交。</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3.5以联合体形式参加政府采购活动的，联合体各方不得再单独参加或者与其他供应商另外组成联合体参加同一合同项下的政府采购活动。</w:t>
      </w:r>
      <w:r/>
    </w:p>
    <w:p>
      <w:pPr>
        <w:ind w:firstLine="422"/>
        <w:keepLines w:val="0"/>
        <w:keepNext w:val="0"/>
        <w:pageBreakBefore w:val="0"/>
        <w:spacing w:line="440" w:lineRule="exact"/>
        <w:widowControl w:val="off"/>
        <w:rPr>
          <w:rFonts w:hint="eastAsia" w:ascii="宋体" w:hAnsi="宋体" w:cs="宋体"/>
          <w:bCs/>
          <w:color w:val="000000" w:themeColor="text1"/>
          <w:szCs w:val="21"/>
          <w14:textFill>
            <w14:solidFill>
              <w14:schemeClr w14:val="tx1"/>
            </w14:solidFill>
          </w14:textFill>
        </w:rPr>
        <w:outlineLvl w:val="9"/>
      </w:pPr>
      <w:r>
        <w:rPr>
          <w:rFonts w:hint="eastAsia" w:ascii="宋体" w:hAnsi="宋体" w:cs="宋体"/>
          <w:b/>
          <w:bCs/>
          <w:color w:val="000000" w:themeColor="text1"/>
          <w:szCs w:val="21"/>
          <w14:textFill>
            <w14:solidFill>
              <w14:schemeClr w14:val="tx1"/>
            </w14:solidFill>
          </w14:textFill>
        </w:rPr>
        <w:t xml:space="preserve">4.转包与分包与</w:t>
      </w:r>
      <w:r>
        <w:rPr>
          <w:rFonts w:hint="eastAsia" w:ascii="宋体" w:hAnsi="宋体" w:cs="宋体"/>
          <w:b/>
          <w:color w:val="000000" w:themeColor="text1"/>
          <w:szCs w:val="21"/>
          <w:lang w:eastAsia="zh-CN"/>
          <w14:textFill>
            <w14:solidFill>
              <w14:schemeClr w14:val="tx1"/>
            </w14:solidFill>
          </w14:textFill>
        </w:rPr>
        <w:t xml:space="preserve">谈判</w:t>
      </w:r>
      <w:r>
        <w:rPr>
          <w:rFonts w:hint="eastAsia" w:ascii="宋体" w:hAnsi="宋体" w:cs="宋体"/>
          <w:b/>
          <w:color w:val="000000" w:themeColor="text1"/>
          <w:szCs w:val="21"/>
          <w14:textFill>
            <w14:solidFill>
              <w14:schemeClr w14:val="tx1"/>
            </w14:solidFill>
          </w14:textFill>
        </w:rPr>
        <w:t xml:space="preserve">费用</w:t>
      </w:r>
      <w:r/>
    </w:p>
    <w:p>
      <w:pPr>
        <w:pStyle w:val="1318"/>
        <w:keepLines w:val="0"/>
        <w:keepNext w:val="0"/>
        <w:pageBreakBefore w:val="0"/>
        <w:spacing w:line="440" w:lineRule="exact"/>
        <w:widowControl w:val="off"/>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4.1本项目不允许转包或分包。</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4.2无论</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过程中的做法和结果如何，</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供应商自行承担所有与参加</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有关的全部费用。</w:t>
      </w:r>
      <w:r/>
    </w:p>
    <w:p>
      <w:pPr>
        <w:ind w:firstLine="422"/>
        <w:keepLines w:val="0"/>
        <w:keepNext w:val="0"/>
        <w:pageBreakBefore w:val="0"/>
        <w:spacing w:line="440" w:lineRule="exact"/>
        <w:widowControl w:val="off"/>
        <w:rPr>
          <w:rFonts w:hint="eastAsia" w:ascii="宋体" w:hAnsi="宋体" w:cs="宋体"/>
          <w:b/>
          <w:color w:val="000000" w:themeColor="text1"/>
          <w:szCs w:val="21"/>
          <w14:textFill>
            <w14:solidFill>
              <w14:schemeClr w14:val="tx1"/>
            </w14:solidFill>
          </w14:textFill>
        </w:rPr>
        <w:outlineLvl w:val="9"/>
      </w:pPr>
      <w:r>
        <w:rPr>
          <w:rFonts w:hint="eastAsia" w:ascii="宋体" w:hAnsi="宋体" w:cs="宋体"/>
          <w:b/>
          <w:color w:val="000000" w:themeColor="text1"/>
          <w:szCs w:val="21"/>
          <w14:textFill>
            <w14:solidFill>
              <w14:schemeClr w14:val="tx1"/>
            </w14:solidFill>
          </w14:textFill>
        </w:rPr>
        <w:t xml:space="preserve">5.</w:t>
      </w:r>
      <w:r>
        <w:rPr>
          <w:rFonts w:hint="eastAsia" w:ascii="宋体" w:hAnsi="宋体" w:cs="宋体"/>
          <w:b/>
          <w:color w:val="000000" w:themeColor="text1"/>
          <w:szCs w:val="21"/>
          <w:lang w:eastAsia="zh-CN"/>
          <w14:textFill>
            <w14:solidFill>
              <w14:schemeClr w14:val="tx1"/>
            </w14:solidFill>
          </w14:textFill>
        </w:rPr>
        <w:t xml:space="preserve">谈判</w:t>
      </w:r>
      <w:r>
        <w:rPr>
          <w:rFonts w:hint="eastAsia" w:ascii="宋体" w:hAnsi="宋体" w:cs="宋体"/>
          <w:b/>
          <w:color w:val="000000" w:themeColor="text1"/>
          <w:szCs w:val="21"/>
          <w14:textFill>
            <w14:solidFill>
              <w14:schemeClr w14:val="tx1"/>
            </w14:solidFill>
          </w14:textFill>
        </w:rPr>
        <w:t xml:space="preserve">文件</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5.1</w:t>
      </w:r>
      <w:r>
        <w:rPr>
          <w:rFonts w:hint="eastAsia" w:cs="宋体"/>
          <w:color w:val="000000" w:themeColor="text1"/>
          <w:sz w:val="21"/>
          <w:szCs w:val="21"/>
          <w:lang w:eastAsia="zh-CN"/>
          <w14:textFill>
            <w14:solidFill>
              <w14:schemeClr w14:val="tx1"/>
            </w14:solidFill>
          </w14:textFill>
        </w:rPr>
        <w:t xml:space="preserve">谈判</w:t>
      </w:r>
      <w:r>
        <w:rPr>
          <w:rFonts w:hint="eastAsia" w:cs="宋体"/>
          <w:color w:val="000000" w:themeColor="text1"/>
          <w:sz w:val="21"/>
          <w:szCs w:val="21"/>
          <w14:textFill>
            <w14:solidFill>
              <w14:schemeClr w14:val="tx1"/>
            </w14:solidFill>
          </w14:textFill>
        </w:rPr>
        <w:t xml:space="preserve">文件的内容如下：</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第一章 </w:t>
      </w:r>
      <w:r>
        <w:rPr>
          <w:rFonts w:hint="eastAsia" w:cs="宋体"/>
          <w:color w:val="000000" w:themeColor="text1"/>
          <w:sz w:val="21"/>
          <w:szCs w:val="21"/>
          <w:lang w:eastAsia="zh-CN"/>
          <w14:textFill>
            <w14:solidFill>
              <w14:schemeClr w14:val="tx1"/>
            </w14:solidFill>
          </w14:textFill>
        </w:rPr>
        <w:t xml:space="preserve">谈判邀请函</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第二章 </w:t>
      </w:r>
      <w:r>
        <w:rPr>
          <w:rFonts w:hint="eastAsia" w:cs="宋体"/>
          <w:color w:val="000000" w:themeColor="text1"/>
          <w:sz w:val="21"/>
          <w:szCs w:val="21"/>
          <w:lang w:eastAsia="zh-CN"/>
          <w14:textFill>
            <w14:solidFill>
              <w14:schemeClr w14:val="tx1"/>
            </w14:solidFill>
          </w14:textFill>
        </w:rPr>
        <w:t xml:space="preserve">谈判</w:t>
      </w:r>
      <w:r>
        <w:rPr>
          <w:rFonts w:hint="eastAsia" w:cs="宋体"/>
          <w:color w:val="000000" w:themeColor="text1"/>
          <w:sz w:val="21"/>
          <w:szCs w:val="21"/>
          <w14:textFill>
            <w14:solidFill>
              <w14:schemeClr w14:val="tx1"/>
            </w14:solidFill>
          </w14:textFill>
        </w:rPr>
        <w:t xml:space="preserve">供应商须知</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第三章 采购需求</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第四章 </w:t>
      </w:r>
      <w:r>
        <w:rPr>
          <w:rFonts w:hint="eastAsia" w:cs="宋体"/>
          <w:color w:val="000000" w:themeColor="text1"/>
          <w:sz w:val="21"/>
          <w:szCs w:val="21"/>
          <w:lang w:eastAsia="zh-CN"/>
          <w14:textFill>
            <w14:solidFill>
              <w14:schemeClr w14:val="tx1"/>
            </w14:solidFill>
          </w14:textFill>
        </w:rPr>
        <w:t xml:space="preserve">成交原则</w:t>
      </w:r>
      <w:r>
        <w:rPr>
          <w:rFonts w:hint="eastAsia" w:cs="宋体"/>
          <w:color w:val="000000" w:themeColor="text1"/>
          <w:sz w:val="21"/>
          <w:szCs w:val="21"/>
          <w14:textFill>
            <w14:solidFill>
              <w14:schemeClr w14:val="tx1"/>
            </w14:solidFill>
          </w14:textFill>
        </w:rPr>
        <w:t xml:space="preserve">及评</w:t>
      </w:r>
      <w:r>
        <w:rPr>
          <w:rFonts w:hint="eastAsia" w:cs="宋体"/>
          <w:color w:val="000000" w:themeColor="text1"/>
          <w:sz w:val="21"/>
          <w:szCs w:val="21"/>
          <w:lang w:eastAsia="zh-CN"/>
          <w14:textFill>
            <w14:solidFill>
              <w14:schemeClr w14:val="tx1"/>
            </w14:solidFill>
          </w14:textFill>
        </w:rPr>
        <w:t xml:space="preserve">审</w:t>
      </w:r>
      <w:r>
        <w:rPr>
          <w:rFonts w:hint="eastAsia" w:cs="宋体"/>
          <w:color w:val="000000" w:themeColor="text1"/>
          <w:sz w:val="21"/>
          <w:szCs w:val="21"/>
          <w14:textFill>
            <w14:solidFill>
              <w14:schemeClr w14:val="tx1"/>
            </w14:solidFill>
          </w14:textFill>
        </w:rPr>
        <w:t xml:space="preserve">标准</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第五章 合同主要条款</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第六章 附件格式</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5.2供应商获取</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文件后，应仔细检查</w:t>
      </w:r>
      <w:r>
        <w:rPr>
          <w:rFonts w:hint="eastAsia" w:ascii="宋体" w:hAnsi="宋体" w:eastAsia="宋体" w:cs="宋体"/>
          <w:color w:val="000000" w:themeColor="text1"/>
          <w:sz w:val="21"/>
          <w:szCs w:val="21"/>
          <w:lang w:eastAsia="zh-CN"/>
          <w14:textFill>
            <w14:solidFill>
              <w14:schemeClr w14:val="tx1"/>
            </w14:solidFill>
          </w14:textFill>
        </w:rPr>
        <w:t xml:space="preserve">谈判采购</w:t>
      </w:r>
      <w:r>
        <w:rPr>
          <w:rFonts w:hint="eastAsia" w:ascii="宋体" w:hAnsi="宋体" w:eastAsia="宋体" w:cs="宋体"/>
          <w:color w:val="000000" w:themeColor="text1"/>
          <w:sz w:val="21"/>
          <w:szCs w:val="21"/>
          <w14:textFill>
            <w14:solidFill>
              <w14:schemeClr w14:val="tx1"/>
            </w14:solidFill>
          </w14:textFill>
        </w:rPr>
        <w:t xml:space="preserve">文件的所有内容，如有残缺等问题应在获取谈判采购文件3日内向谈判采购单位提出，否则，由此产生的影响由供应商自己承担。供应商同时应认真审阅谈判采购文件中所有的事项、格式、条款和规范要求等，若供应商的谈判响应文件没有按谈判采购文件要求提交全部资料，或谈判响应文件没有对谈判采购文件做出实质性响应，其风险由供应商自行承担，并根据有关条款规定，该响应有可能被拒绝。</w:t>
      </w:r>
      <w:r/>
    </w:p>
    <w:p>
      <w:pPr>
        <w:pStyle w:val="838"/>
        <w:jc w:val="both"/>
        <w:keepLines w:val="0"/>
        <w:keepNext w:val="0"/>
        <w:pageBreakBefore w:val="0"/>
        <w:spacing w:line="440" w:lineRule="exact"/>
        <w:widowControl w:val="off"/>
        <w:rPr>
          <w:rFonts w:hint="eastAsia"/>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5.3</w:t>
      </w:r>
      <w:r>
        <w:rPr>
          <w:rFonts w:hint="eastAsia" w:ascii="宋体" w:hAnsi="宋体" w:eastAsia="宋体" w:cs="宋体"/>
          <w:color w:val="000000" w:themeColor="text1"/>
          <w:sz w:val="21"/>
          <w:szCs w:val="21"/>
          <w14:textFill>
            <w14:solidFill>
              <w14:schemeClr w14:val="tx1"/>
            </w14:solidFill>
          </w14:textFill>
        </w:rPr>
        <w:t xml:space="preserve">谈判文件及其补充文件不是直接从“苏采云”系统线上获取的，采购代理机构对谈判文件及其补遗的真实性、完整性不承担任何责任。</w:t>
      </w:r>
      <w:r/>
    </w:p>
    <w:p>
      <w:pPr>
        <w:ind w:firstLine="422"/>
        <w:keepLines w:val="0"/>
        <w:keepNext w:val="0"/>
        <w:pageBreakBefore w:val="0"/>
        <w:spacing w:line="440" w:lineRule="exact"/>
        <w:widowControl w:val="off"/>
        <w:rPr>
          <w:rFonts w:hint="eastAsia" w:ascii="宋体" w:hAnsi="宋体" w:cs="宋体"/>
          <w:b/>
          <w:color w:val="000000" w:themeColor="text1"/>
          <w:szCs w:val="21"/>
          <w14:textFill>
            <w14:solidFill>
              <w14:schemeClr w14:val="tx1"/>
            </w14:solidFill>
          </w14:textFill>
        </w:rPr>
        <w:outlineLvl w:val="9"/>
      </w:pPr>
      <w:r>
        <w:rPr>
          <w:rFonts w:hint="eastAsia" w:ascii="宋体" w:hAnsi="宋体" w:cs="宋体"/>
          <w:b/>
          <w:color w:val="000000" w:themeColor="text1"/>
          <w:szCs w:val="21"/>
          <w14:textFill>
            <w14:solidFill>
              <w14:schemeClr w14:val="tx1"/>
            </w14:solidFill>
          </w14:textFill>
        </w:rPr>
        <w:t xml:space="preserve">6.</w:t>
      </w:r>
      <w:r>
        <w:rPr>
          <w:rFonts w:hint="eastAsia" w:ascii="宋体" w:hAnsi="宋体" w:cs="宋体"/>
          <w:b/>
          <w:color w:val="000000" w:themeColor="text1"/>
          <w:szCs w:val="21"/>
          <w:lang w:eastAsia="zh-CN"/>
          <w14:textFill>
            <w14:solidFill>
              <w14:schemeClr w14:val="tx1"/>
            </w14:solidFill>
          </w14:textFill>
        </w:rPr>
        <w:t xml:space="preserve">谈判采购</w:t>
      </w:r>
      <w:r>
        <w:rPr>
          <w:rFonts w:hint="eastAsia" w:ascii="宋体" w:hAnsi="宋体" w:cs="宋体"/>
          <w:b/>
          <w:color w:val="000000" w:themeColor="text1"/>
          <w:szCs w:val="21"/>
          <w14:textFill>
            <w14:solidFill>
              <w14:schemeClr w14:val="tx1"/>
            </w14:solidFill>
          </w14:textFill>
        </w:rPr>
        <w:t xml:space="preserve">文件的</w:t>
      </w:r>
      <w:r>
        <w:rPr>
          <w:rFonts w:hint="eastAsia" w:ascii="宋体" w:hAnsi="宋体" w:cs="宋体"/>
          <w:b/>
          <w:szCs w:val="21"/>
        </w:rPr>
        <w:t xml:space="preserve">询问</w:t>
      </w:r>
      <w:r>
        <w:rPr>
          <w:rFonts w:hint="eastAsia" w:ascii="宋体" w:hAnsi="宋体" w:cs="宋体"/>
          <w:b/>
          <w:szCs w:val="21"/>
          <w:lang w:eastAsia="zh-CN"/>
        </w:rPr>
        <w:t xml:space="preserve">、</w:t>
      </w:r>
      <w:r>
        <w:rPr>
          <w:rFonts w:hint="eastAsia" w:ascii="宋体" w:hAnsi="宋体" w:cs="宋体"/>
          <w:b/>
          <w:color w:val="000000" w:themeColor="text1"/>
          <w:szCs w:val="21"/>
          <w14:textFill>
            <w14:solidFill>
              <w14:schemeClr w14:val="tx1"/>
            </w14:solidFill>
          </w14:textFill>
        </w:rPr>
        <w:t xml:space="preserve">澄清</w:t>
      </w:r>
      <w:r>
        <w:rPr>
          <w:rFonts w:hint="eastAsia" w:ascii="宋体" w:hAnsi="宋体" w:cs="宋体"/>
          <w:b/>
          <w:color w:val="000000" w:themeColor="text1"/>
          <w:szCs w:val="21"/>
          <w:lang w:eastAsia="zh-CN"/>
          <w14:textFill>
            <w14:solidFill>
              <w14:schemeClr w14:val="tx1"/>
            </w14:solidFill>
          </w14:textFill>
        </w:rPr>
        <w:t xml:space="preserve">及</w:t>
      </w:r>
      <w:r>
        <w:rPr>
          <w:rFonts w:hint="eastAsia" w:ascii="宋体" w:hAnsi="宋体" w:cs="宋体"/>
          <w:b/>
          <w:color w:val="000000" w:themeColor="text1"/>
          <w:szCs w:val="21"/>
          <w14:textFill>
            <w14:solidFill>
              <w14:schemeClr w14:val="tx1"/>
            </w14:solidFill>
          </w14:textFill>
        </w:rPr>
        <w:t xml:space="preserve">修改</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6.1</w:t>
      </w:r>
      <w:r>
        <w:rPr>
          <w:rFonts w:hint="eastAsia" w:ascii="宋体" w:hAnsi="宋体" w:eastAsia="宋体" w:cs="宋体"/>
          <w:color w:val="000000" w:themeColor="text1"/>
          <w:sz w:val="21"/>
          <w:szCs w:val="21"/>
          <w14:textFill>
            <w14:solidFill>
              <w14:schemeClr w14:val="tx1"/>
            </w14:solidFill>
          </w14:textFill>
        </w:rPr>
        <w:t xml:space="preserve">供应商在收到</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采购文件后，若有问题需要询问，应于收到</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采购文件后向采购代理机构提出，采购代理机构将予以解答。</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6.2采购人或者采购代理机构可以对已发出的谈判采购文件进行必要的澄清或者修改，并发布澄清（修改）公告。澄清或者修改的内容为谈判采购文件的组成部分。</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6.3在递交谈判响应文件截止时间前，谈判采购单位无论出于自己的考虑，还是出于对供应商提问的澄清，均可对谈判采购文件用更正公告的方式进行修改。</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6.4供应商应及时关注采购信息发布媒体上发布的更正（补充）公告，同时下载更正（补充）资料，如有遗漏（包括但不限于文件未下载或下载不完整），所造成的投标失败或损失由供应商自行负责。</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6.5</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文件的澄清、修改</w:t>
      </w:r>
      <w:r>
        <w:rPr>
          <w:rFonts w:hint="eastAsia" w:ascii="宋体" w:hAnsi="宋体" w:eastAsia="宋体" w:cs="宋体"/>
          <w:color w:val="000000" w:themeColor="text1"/>
          <w:sz w:val="21"/>
          <w:szCs w:val="21"/>
          <w:lang w:val="en-US" w:eastAsia="zh-CN"/>
          <w14:textFill>
            <w14:solidFill>
              <w14:schemeClr w14:val="tx1"/>
            </w14:solidFill>
          </w14:textFill>
        </w:rPr>
        <w:t xml:space="preserve">、补充</w:t>
      </w:r>
      <w:r>
        <w:rPr>
          <w:rFonts w:hint="eastAsia" w:ascii="宋体" w:hAnsi="宋体" w:eastAsia="宋体" w:cs="宋体"/>
          <w:color w:val="000000" w:themeColor="text1"/>
          <w:sz w:val="21"/>
          <w:szCs w:val="21"/>
          <w14:textFill>
            <w14:solidFill>
              <w14:schemeClr w14:val="tx1"/>
            </w14:solidFill>
          </w14:textFill>
        </w:rPr>
        <w:t xml:space="preserve">等内容与</w:t>
      </w:r>
      <w:r>
        <w:rPr>
          <w:rFonts w:hint="eastAsia" w:ascii="宋体" w:hAnsi="宋体" w:eastAsia="宋体" w:cs="宋体"/>
          <w:color w:val="000000" w:themeColor="text1"/>
          <w:sz w:val="21"/>
          <w:szCs w:val="21"/>
          <w:lang w:eastAsia="zh-CN"/>
          <w14:textFill>
            <w14:solidFill>
              <w14:schemeClr w14:val="tx1"/>
            </w14:solidFill>
          </w14:textFill>
        </w:rPr>
        <w:t xml:space="preserve">谈判采购</w:t>
      </w:r>
      <w:r>
        <w:rPr>
          <w:rFonts w:hint="eastAsia" w:ascii="宋体" w:hAnsi="宋体" w:eastAsia="宋体" w:cs="宋体"/>
          <w:color w:val="000000" w:themeColor="text1"/>
          <w:sz w:val="21"/>
          <w:szCs w:val="21"/>
          <w14:textFill>
            <w14:solidFill>
              <w14:schemeClr w14:val="tx1"/>
            </w14:solidFill>
          </w14:textFill>
        </w:rPr>
        <w:t xml:space="preserve">文件在同一内容的表述上不一致时，以发出日期最接近</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时间的公告为准。</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6.</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文件的澄清、修改</w:t>
      </w:r>
      <w:r>
        <w:rPr>
          <w:rFonts w:hint="eastAsia" w:ascii="宋体" w:hAnsi="宋体" w:eastAsia="宋体" w:cs="宋体"/>
          <w:color w:val="000000" w:themeColor="text1"/>
          <w:sz w:val="21"/>
          <w:szCs w:val="21"/>
          <w:lang w:val="en-US" w:eastAsia="zh-CN"/>
          <w14:textFill>
            <w14:solidFill>
              <w14:schemeClr w14:val="tx1"/>
            </w14:solidFill>
          </w14:textFill>
        </w:rPr>
        <w:t xml:space="preserve">、补充</w:t>
      </w:r>
      <w:r>
        <w:rPr>
          <w:rFonts w:hint="eastAsia" w:ascii="宋体" w:hAnsi="宋体" w:eastAsia="宋体" w:cs="宋体"/>
          <w:color w:val="000000" w:themeColor="text1"/>
          <w:sz w:val="21"/>
          <w:szCs w:val="21"/>
          <w14:textFill>
            <w14:solidFill>
              <w14:schemeClr w14:val="tx1"/>
            </w14:solidFill>
          </w14:textFill>
        </w:rPr>
        <w:t xml:space="preserve">等内容均将在财政部门指定的政府采购信息发布媒体上发布，作为</w:t>
      </w:r>
      <w:r>
        <w:rPr>
          <w:rFonts w:hint="eastAsia" w:ascii="宋体" w:hAnsi="宋体" w:eastAsia="宋体" w:cs="宋体"/>
          <w:color w:val="000000" w:themeColor="text1"/>
          <w:sz w:val="21"/>
          <w:szCs w:val="21"/>
          <w:lang w:eastAsia="zh-CN"/>
          <w14:textFill>
            <w14:solidFill>
              <w14:schemeClr w14:val="tx1"/>
            </w14:solidFill>
          </w14:textFill>
        </w:rPr>
        <w:t xml:space="preserve">谈判采购</w:t>
      </w:r>
      <w:r>
        <w:rPr>
          <w:rFonts w:hint="eastAsia" w:ascii="宋体" w:hAnsi="宋体" w:eastAsia="宋体" w:cs="宋体"/>
          <w:color w:val="000000" w:themeColor="text1"/>
          <w:sz w:val="21"/>
          <w:szCs w:val="21"/>
          <w14:textFill>
            <w14:solidFill>
              <w14:schemeClr w14:val="tx1"/>
            </w14:solidFill>
          </w14:textFill>
        </w:rPr>
        <w:t xml:space="preserve">文件的组成部分，对供应商起约束作用。</w:t>
      </w:r>
      <w:r/>
    </w:p>
    <w:p>
      <w:pPr>
        <w:ind w:firstLine="422"/>
        <w:keepLines w:val="0"/>
        <w:keepNext w:val="0"/>
        <w:pageBreakBefore w:val="0"/>
        <w:spacing w:line="440" w:lineRule="exact"/>
        <w:widowControl w:val="off"/>
        <w:rPr>
          <w:rFonts w:hint="eastAsia" w:ascii="宋体" w:hAnsi="宋体" w:cs="宋体"/>
          <w:b/>
          <w:color w:val="000000" w:themeColor="text1"/>
          <w:szCs w:val="21"/>
          <w14:textFill>
            <w14:solidFill>
              <w14:schemeClr w14:val="tx1"/>
            </w14:solidFill>
          </w14:textFill>
        </w:rPr>
        <w:outlineLvl w:val="9"/>
      </w:pPr>
      <w:r>
        <w:rPr>
          <w:rFonts w:hint="eastAsia" w:ascii="宋体" w:hAnsi="宋体" w:cs="宋体"/>
          <w:b/>
          <w:color w:val="000000" w:themeColor="text1"/>
          <w:szCs w:val="21"/>
          <w14:textFill>
            <w14:solidFill>
              <w14:schemeClr w14:val="tx1"/>
            </w14:solidFill>
          </w14:textFill>
        </w:rPr>
        <w:t xml:space="preserve">7.响应文件计量单位和使用文字</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7.1响应文件中所使用的计量单位，除</w:t>
      </w:r>
      <w:r>
        <w:rPr>
          <w:rFonts w:hint="eastAsia" w:ascii="宋体" w:hAnsi="宋体" w:eastAsia="宋体" w:cs="宋体"/>
          <w:color w:val="000000" w:themeColor="text1"/>
          <w:sz w:val="21"/>
          <w:szCs w:val="21"/>
          <w:lang w:eastAsia="zh-CN"/>
          <w14:textFill>
            <w14:solidFill>
              <w14:schemeClr w14:val="tx1"/>
            </w14:solidFill>
          </w14:textFill>
        </w:rPr>
        <w:t xml:space="preserve">谈判采购</w:t>
      </w:r>
      <w:r>
        <w:rPr>
          <w:rFonts w:hint="eastAsia" w:ascii="宋体" w:hAnsi="宋体" w:eastAsia="宋体" w:cs="宋体"/>
          <w:color w:val="000000" w:themeColor="text1"/>
          <w:sz w:val="21"/>
          <w:szCs w:val="21"/>
          <w14:textFill>
            <w14:solidFill>
              <w14:schemeClr w14:val="tx1"/>
            </w14:solidFill>
          </w14:textFill>
        </w:rPr>
        <w:t xml:space="preserve">文件中有特殊要求外，均应使用中华人民共和国法定计量单位。</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7.2响应文件应使用中文编制，响应文件中使用其他文字的，必须附有中文译本，且以中文译本为准。对于未附有中文译本和中文译本不准确的响应文件可能引起的对供应商不利的后果，</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采购单位概不负责。</w:t>
      </w:r>
      <w:r/>
    </w:p>
    <w:p>
      <w:pPr>
        <w:pStyle w:val="838"/>
        <w:ind w:firstLine="422"/>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8.</w:t>
      </w:r>
      <w:r>
        <w:rPr>
          <w:rFonts w:hint="eastAsia" w:ascii="宋体" w:hAnsi="宋体" w:eastAsia="宋体" w:cs="宋体"/>
          <w:b/>
          <w:bCs/>
          <w:color w:val="000000" w:themeColor="text1"/>
          <w:sz w:val="21"/>
          <w:szCs w:val="21"/>
          <w:lang w:eastAsia="zh-CN"/>
          <w14:textFill>
            <w14:solidFill>
              <w14:schemeClr w14:val="tx1"/>
            </w14:solidFill>
          </w14:textFill>
        </w:rPr>
        <w:t xml:space="preserve">谈判</w:t>
      </w:r>
      <w:r>
        <w:rPr>
          <w:rFonts w:hint="eastAsia" w:ascii="宋体" w:hAnsi="宋体" w:eastAsia="宋体" w:cs="宋体"/>
          <w:b/>
          <w:bCs/>
          <w:color w:val="000000" w:themeColor="text1"/>
          <w:sz w:val="21"/>
          <w:szCs w:val="21"/>
          <w14:textFill>
            <w14:solidFill>
              <w14:schemeClr w14:val="tx1"/>
            </w14:solidFill>
          </w14:textFill>
        </w:rPr>
        <w:t xml:space="preserve">响应文件的组成：</w:t>
      </w:r>
      <w:r/>
    </w:p>
    <w:p>
      <w:pPr>
        <w:pStyle w:val="838"/>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14:textFill>
            <w14:solidFill>
              <w14:schemeClr w14:val="tx1"/>
            </w14:solidFill>
          </w14:textFill>
        </w:rPr>
        <w:t xml:space="preserve">8.1封面</w:t>
      </w:r>
      <w:r/>
    </w:p>
    <w:p>
      <w:pPr>
        <w:pStyle w:val="838"/>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14:textFill>
            <w14:solidFill>
              <w14:schemeClr w14:val="tx1"/>
            </w14:solidFill>
          </w14:textFill>
        </w:rPr>
        <w:t xml:space="preserve">8.2开标一览表</w:t>
      </w:r>
      <w:r/>
    </w:p>
    <w:p>
      <w:pPr>
        <w:pStyle w:val="838"/>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8.3</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报价分析表（如有）；</w:t>
      </w:r>
      <w:r/>
    </w:p>
    <w:p>
      <w:pPr>
        <w:pStyle w:val="838"/>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14:textFill>
            <w14:solidFill>
              <w14:schemeClr w14:val="tx1"/>
            </w14:solidFill>
          </w14:textFill>
        </w:rPr>
        <w:t xml:space="preserve">8.4资格审查响应文件</w:t>
      </w:r>
      <w:r/>
    </w:p>
    <w:p>
      <w:pPr>
        <w:pStyle w:val="838"/>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8.4.1满足《中华人民共和国政府采购法》第二十二条规定：</w:t>
      </w:r>
      <w:r/>
    </w:p>
    <w:p>
      <w:pPr>
        <w:ind w:firstLine="420"/>
        <w:keepLines w:val="0"/>
        <w:keepNext w:val="0"/>
        <w:pageBreakBefore w:val="0"/>
        <w:spacing w:line="440" w:lineRule="exact"/>
        <w:widowControl w:val="off"/>
        <w:tabs>
          <w:tab w:val="left" w:pos="851" w:leader="none"/>
        </w:tabs>
        <w:rPr>
          <w:rFonts w:hint="eastAsia" w:ascii="宋体" w:hAnsi="宋体" w:cs="宋体"/>
          <w:color w:val="auto"/>
          <w:szCs w:val="21"/>
        </w:rPr>
        <w:outlineLvl w:val="9"/>
      </w:pPr>
      <w:r>
        <w:rPr>
          <w:rFonts w:hint="eastAsia" w:ascii="宋体" w:hAnsi="宋体" w:cs="宋体"/>
          <w:color w:val="auto"/>
          <w:szCs w:val="21"/>
        </w:rPr>
        <w:t xml:space="preserve">（1）具有独立承担民事责任的能力；提供包括法人或者其他组织的营业执照等证明文件，自然人的身份证明；</w:t>
      </w:r>
      <w:r/>
    </w:p>
    <w:p>
      <w:pPr>
        <w:ind w:firstLine="420"/>
        <w:keepLines w:val="0"/>
        <w:keepNext w:val="0"/>
        <w:pageBreakBefore w:val="0"/>
        <w:spacing w:line="440" w:lineRule="exact"/>
        <w:widowControl w:val="off"/>
        <w:rPr>
          <w:rFonts w:hint="eastAsia" w:ascii="宋体" w:hAnsi="宋体" w:cs="宋体"/>
          <w:color w:val="auto"/>
          <w:szCs w:val="21"/>
        </w:rPr>
        <w:outlineLvl w:val="9"/>
      </w:pPr>
      <w:r>
        <w:rPr>
          <w:rFonts w:hint="eastAsia" w:ascii="宋体" w:hAnsi="宋体" w:cs="宋体"/>
          <w:color w:val="auto"/>
          <w:szCs w:val="21"/>
        </w:rPr>
        <w:t xml:space="preserve">（2）具有良好的商业信誉和健全的财务会计制度；</w:t>
      </w:r>
      <w:r>
        <w:rPr>
          <w:rFonts w:hint="eastAsia" w:ascii="宋体" w:hAnsi="宋体" w:cs="宋体"/>
          <w:color w:val="auto"/>
          <w:szCs w:val="21"/>
          <w:lang w:val="zh-CN"/>
        </w:rPr>
        <w:t xml:space="preserve">提供包括但不限于最近一期</w:t>
      </w:r>
      <w:r>
        <w:rPr>
          <w:rFonts w:hint="eastAsia" w:ascii="宋体" w:hAnsi="宋体" w:cs="宋体"/>
          <w:color w:val="auto"/>
          <w:szCs w:val="21"/>
          <w:shd w:val="clear" w:color="auto" w:fill="ffffff"/>
        </w:rPr>
        <w:t xml:space="preserve">（2023年</w:t>
      </w:r>
      <w:r>
        <w:rPr>
          <w:rFonts w:hint="eastAsia" w:ascii="宋体" w:hAnsi="宋体" w:cs="宋体"/>
          <w:color w:val="auto"/>
          <w:szCs w:val="21"/>
          <w:shd w:val="clear" w:color="auto" w:fill="ffffff"/>
          <w:lang w:eastAsia="zh-Hans"/>
        </w:rPr>
        <w:t xml:space="preserve">度</w:t>
      </w:r>
      <w:r>
        <w:rPr>
          <w:rFonts w:hint="eastAsia" w:ascii="宋体" w:hAnsi="宋体" w:cs="宋体"/>
          <w:color w:val="auto"/>
          <w:szCs w:val="21"/>
          <w:shd w:val="clear" w:color="auto" w:fill="ffffff"/>
        </w:rPr>
        <w:t xml:space="preserve">或2024年度）</w:t>
      </w:r>
      <w:r>
        <w:rPr>
          <w:rFonts w:hint="eastAsia" w:ascii="宋体" w:hAnsi="宋体" w:cs="宋体"/>
          <w:color w:val="auto"/>
          <w:szCs w:val="21"/>
          <w:lang w:val="zh-CN"/>
        </w:rPr>
        <w:t xml:space="preserve">经审计的财务报告或最近一期财务报表（资产负债表、利润表），其他组织、自然人及成立未满一年的法人应提供银行出具的资信证明；</w:t>
      </w:r>
      <w:r/>
    </w:p>
    <w:p>
      <w:pPr>
        <w:ind w:firstLine="420"/>
        <w:keepLines w:val="0"/>
        <w:keepNext w:val="0"/>
        <w:pageBreakBefore w:val="0"/>
        <w:spacing w:line="440" w:lineRule="exact"/>
        <w:widowControl w:val="off"/>
        <w:rPr>
          <w:rFonts w:hint="eastAsia" w:ascii="宋体" w:hAnsi="宋体" w:cs="宋体"/>
          <w:color w:val="auto"/>
          <w:szCs w:val="21"/>
        </w:rPr>
        <w:outlineLvl w:val="9"/>
      </w:pPr>
      <w:r>
        <w:rPr>
          <w:rFonts w:hint="eastAsia" w:ascii="宋体" w:hAnsi="宋体" w:cs="宋体"/>
          <w:color w:val="auto"/>
          <w:szCs w:val="21"/>
        </w:rPr>
        <w:t xml:space="preserve">（3）具有履行合同所必需的设备和专业技术能力；提供证明材料或书面承诺书；</w:t>
      </w:r>
      <w:r/>
    </w:p>
    <w:p>
      <w:pPr>
        <w:ind w:firstLine="420"/>
        <w:keepLines w:val="0"/>
        <w:keepNext w:val="0"/>
        <w:pageBreakBefore w:val="0"/>
        <w:spacing w:line="440" w:lineRule="exact"/>
        <w:widowControl w:val="off"/>
        <w:rPr>
          <w:rFonts w:hint="eastAsia" w:ascii="宋体" w:hAnsi="宋体" w:cs="宋体"/>
          <w:color w:val="auto"/>
          <w:szCs w:val="21"/>
        </w:rPr>
        <w:outlineLvl w:val="9"/>
      </w:pPr>
      <w:r>
        <w:rPr>
          <w:rFonts w:hint="eastAsia" w:ascii="宋体" w:hAnsi="宋体" w:cs="宋体"/>
          <w:color w:val="auto"/>
          <w:szCs w:val="21"/>
        </w:rPr>
        <w:t xml:space="preserve">（4）有依法缴纳税收和社会保障资金的良好记录；</w:t>
      </w:r>
      <w:r>
        <w:rPr>
          <w:rFonts w:hint="eastAsia" w:ascii="宋体" w:hAnsi="宋体" w:cs="宋体"/>
          <w:color w:val="auto"/>
          <w:szCs w:val="21"/>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keepLines w:val="0"/>
        <w:keepNext w:val="0"/>
        <w:pageBreakBefore w:val="0"/>
        <w:spacing w:line="440" w:lineRule="exact"/>
        <w:widowControl w:val="off"/>
        <w:rPr>
          <w:rFonts w:hint="eastAsia" w:ascii="宋体" w:hAnsi="宋体" w:cs="宋体"/>
          <w:color w:val="auto"/>
          <w:szCs w:val="21"/>
        </w:rPr>
        <w:outlineLvl w:val="9"/>
      </w:pPr>
      <w:r>
        <w:rPr>
          <w:rFonts w:hint="eastAsia" w:ascii="宋体" w:hAnsi="宋体" w:cs="宋体"/>
          <w:color w:val="auto"/>
          <w:szCs w:val="21"/>
        </w:rPr>
        <w:t xml:space="preserve">（5）参加政府采购活动前三年内，在经营活动中没有重大违法记录；提供书面声明函。</w:t>
      </w:r>
      <w:r/>
    </w:p>
    <w:p>
      <w:pPr>
        <w:ind w:firstLine="420"/>
        <w:keepLines w:val="0"/>
        <w:keepNext w:val="0"/>
        <w:pageBreakBefore w:val="0"/>
        <w:spacing w:line="440" w:lineRule="exact"/>
        <w:widowControl w:val="off"/>
        <w:rPr>
          <w:rFonts w:hint="eastAsia" w:ascii="宋体" w:hAnsi="宋体" w:cs="宋体"/>
          <w:color w:val="auto"/>
          <w:szCs w:val="21"/>
        </w:rPr>
        <w:outlineLvl w:val="9"/>
      </w:pPr>
      <w:r>
        <w:rPr>
          <w:rFonts w:hint="eastAsia" w:ascii="宋体" w:hAnsi="宋体" w:cs="宋体"/>
          <w:color w:val="auto"/>
          <w:szCs w:val="21"/>
        </w:rPr>
        <w:t xml:space="preserve">8.4.2《中小微企业声明函》或《残疾人福利性单位声明函》或《监狱企业证明文件》</w:t>
      </w:r>
      <w:r>
        <w:rPr>
          <w:rFonts w:hint="eastAsia" w:ascii="宋体" w:hAnsi="宋体" w:cs="宋体"/>
          <w:b/>
          <w:color w:val="auto"/>
          <w:szCs w:val="21"/>
        </w:rPr>
        <w:t xml:space="preserve">（</w:t>
      </w:r>
      <w:r>
        <w:rPr>
          <w:rFonts w:hint="eastAsia" w:ascii="宋体" w:hAnsi="宋体" w:cs="宋体"/>
          <w:b/>
          <w:bCs/>
          <w:color w:val="auto"/>
          <w:szCs w:val="21"/>
          <w:lang w:val="zh-CN"/>
        </w:rPr>
        <w:t xml:space="preserve">本项目专门面向中小企业采购。</w:t>
      </w:r>
      <w:r>
        <w:rPr>
          <w:rFonts w:hint="eastAsia" w:ascii="宋体" w:hAnsi="宋体" w:cs="宋体"/>
          <w:b/>
          <w:bCs/>
          <w:color w:val="auto"/>
          <w:szCs w:val="21"/>
        </w:rPr>
        <w:t xml:space="preserve">响应单位必须为中小微企业或残疾人福利性单位或监狱企业，并在响应文件中提供相关声明函或监狱企业证明文件，否则为无效投标</w:t>
      </w:r>
      <w:r>
        <w:rPr>
          <w:rFonts w:hint="eastAsia" w:ascii="宋体" w:hAnsi="宋体" w:cs="宋体"/>
          <w:b/>
          <w:color w:val="auto"/>
          <w:szCs w:val="21"/>
        </w:rPr>
        <w:t xml:space="preserve">）；</w:t>
      </w:r>
      <w:r/>
    </w:p>
    <w:p>
      <w:pPr>
        <w:pStyle w:val="838"/>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auto"/>
          <w:sz w:val="21"/>
          <w:szCs w:val="21"/>
        </w:rPr>
        <w:t xml:space="preserve">8.4.3其它有关资</w:t>
      </w:r>
      <w:r>
        <w:rPr>
          <w:rFonts w:hint="eastAsia" w:ascii="宋体" w:hAnsi="宋体" w:eastAsia="宋体" w:cs="宋体"/>
          <w:bCs/>
          <w:color w:val="000000" w:themeColor="text1"/>
          <w:sz w:val="21"/>
          <w:szCs w:val="21"/>
          <w14:textFill>
            <w14:solidFill>
              <w14:schemeClr w14:val="tx1"/>
            </w14:solidFill>
          </w14:textFill>
        </w:rPr>
        <w:t xml:space="preserve">格证明的文件；</w:t>
      </w:r>
      <w:r/>
    </w:p>
    <w:p>
      <w:pPr>
        <w:pStyle w:val="838"/>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14:textFill>
            <w14:solidFill>
              <w14:schemeClr w14:val="tx1"/>
            </w14:solidFill>
          </w14:textFill>
        </w:rPr>
        <w:t xml:space="preserve">8.5符合性审查响应文件</w:t>
      </w:r>
      <w:r/>
    </w:p>
    <w:p>
      <w:pPr>
        <w:pStyle w:val="838"/>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8.5.1</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响应函；</w:t>
      </w:r>
      <w:r/>
    </w:p>
    <w:p>
      <w:pPr>
        <w:pStyle w:val="838"/>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8.5.</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14:textFill>
            <w14:solidFill>
              <w14:schemeClr w14:val="tx1"/>
            </w14:solidFill>
          </w14:textFill>
        </w:rPr>
        <w:t xml:space="preserve">关于资格文件的声明函；</w:t>
      </w:r>
      <w:r/>
    </w:p>
    <w:p>
      <w:pPr>
        <w:pStyle w:val="838"/>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8.5.</w:t>
      </w:r>
      <w:r>
        <w:rPr>
          <w:rFonts w:hint="eastAsia" w:ascii="宋体" w:hAnsi="宋体" w:eastAsia="宋体" w:cs="宋体"/>
          <w:bCs/>
          <w:color w:val="000000" w:themeColor="text1"/>
          <w:sz w:val="21"/>
          <w:szCs w:val="21"/>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lang w:eastAsia="zh-CN"/>
          <w14:textFill>
            <w14:solidFill>
              <w14:schemeClr w14:val="tx1"/>
            </w14:solidFill>
          </w14:textFill>
        </w:rPr>
        <w:t xml:space="preserve">谈判</w:t>
      </w:r>
      <w:r>
        <w:rPr>
          <w:rFonts w:hint="eastAsia" w:ascii="宋体" w:hAnsi="宋体" w:eastAsia="宋体" w:cs="宋体"/>
          <w:bCs/>
          <w:color w:val="000000" w:themeColor="text1"/>
          <w:sz w:val="21"/>
          <w:szCs w:val="21"/>
          <w14:textFill>
            <w14:solidFill>
              <w14:schemeClr w14:val="tx1"/>
            </w14:solidFill>
          </w14:textFill>
        </w:rPr>
        <w:t xml:space="preserve">响应单位法定代表人身份证复印件；法定代表人授权委托书和授权代理人身份证复印件（如有授权）；</w:t>
      </w:r>
      <w:r/>
    </w:p>
    <w:p>
      <w:pPr>
        <w:pStyle w:val="838"/>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8.5.</w:t>
      </w: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lang w:eastAsia="zh-CN"/>
          <w14:textFill>
            <w14:solidFill>
              <w14:schemeClr w14:val="tx1"/>
            </w14:solidFill>
          </w14:textFill>
        </w:rPr>
        <w:t xml:space="preserve">技术</w:t>
      </w:r>
      <w:r>
        <w:rPr>
          <w:rFonts w:hint="eastAsia" w:ascii="宋体" w:hAnsi="宋体" w:eastAsia="宋体" w:cs="宋体"/>
          <w:bCs/>
          <w:color w:val="000000" w:themeColor="text1"/>
          <w:sz w:val="21"/>
          <w:szCs w:val="21"/>
          <w14:textFill>
            <w14:solidFill>
              <w14:schemeClr w14:val="tx1"/>
            </w14:solidFill>
          </w14:textFill>
        </w:rPr>
        <w:t xml:space="preserve">条款偏离表；</w:t>
      </w:r>
      <w:r/>
    </w:p>
    <w:p>
      <w:pPr>
        <w:pStyle w:val="838"/>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8.5.</w:t>
      </w:r>
      <w:r>
        <w:rPr>
          <w:rFonts w:hint="eastAsia" w:ascii="宋体" w:hAnsi="宋体" w:eastAsia="宋体" w:cs="宋体"/>
          <w:bCs/>
          <w:color w:val="000000" w:themeColor="text1"/>
          <w:sz w:val="21"/>
          <w:szCs w:val="21"/>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14:textFill>
            <w14:solidFill>
              <w14:schemeClr w14:val="tx1"/>
            </w14:solidFill>
          </w14:textFill>
        </w:rPr>
        <w:t xml:space="preserve">商务条款偏离表；</w:t>
      </w:r>
      <w:r/>
    </w:p>
    <w:p>
      <w:pPr>
        <w:pStyle w:val="838"/>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8.5.6投标（响应）保证承诺书；</w:t>
      </w:r>
      <w:r/>
    </w:p>
    <w:p>
      <w:pPr>
        <w:pStyle w:val="838"/>
        <w:keepLines w:val="0"/>
        <w:keepNext w:val="0"/>
        <w:pageBreakBefore w:val="0"/>
        <w:spacing w:line="440" w:lineRule="exact"/>
        <w:widowControl w:val="off"/>
        <w:rPr>
          <w:rFonts w:hint="eastAsia" w:ascii="宋体" w:hAnsi="宋体" w:eastAsia="宋体" w:cs="宋体"/>
          <w:bCs/>
          <w:color w:val="000000" w:themeColor="text1"/>
          <w:sz w:val="21"/>
          <w:szCs w:val="21"/>
          <w:lang w:val="en-US" w:eastAsia="zh-CN"/>
          <w14:textFill>
            <w14:solidFill>
              <w14:schemeClr w14:val="tx1"/>
            </w14:solidFill>
          </w14:textFill>
        </w:rPr>
        <w:outlineLvl w:val="9"/>
      </w:pPr>
      <w:r>
        <w:rPr>
          <w:rFonts w:hint="eastAsia" w:ascii="宋体" w:hAnsi="宋体" w:eastAsia="宋体" w:cs="宋体"/>
          <w:bCs/>
          <w:sz w:val="21"/>
          <w:szCs w:val="21"/>
          <w:lang w:val="en-US" w:eastAsia="zh-CN"/>
        </w:rPr>
        <w:t xml:space="preserve">8.5.7</w:t>
      </w:r>
      <w:r>
        <w:rPr>
          <w:rFonts w:hint="eastAsia" w:ascii="宋体" w:hAnsi="宋体" w:eastAsia="宋体" w:cs="宋体"/>
          <w:bCs/>
          <w:sz w:val="21"/>
          <w:szCs w:val="21"/>
        </w:rPr>
        <w:t xml:space="preserve">售后服务承诺书；</w:t>
      </w:r>
      <w:r/>
    </w:p>
    <w:p>
      <w:pPr>
        <w:pStyle w:val="838"/>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lang w:val="en-US" w:eastAsia="zh-CN"/>
          <w14:textFill>
            <w14:solidFill>
              <w14:schemeClr w14:val="tx1"/>
            </w14:solidFill>
          </w14:textFill>
        </w:rPr>
        <w:t xml:space="preserve">8.5.8</w:t>
      </w:r>
      <w:r>
        <w:rPr>
          <w:rFonts w:hint="eastAsia" w:ascii="宋体" w:hAnsi="宋体" w:eastAsia="宋体" w:cs="宋体"/>
          <w:bCs/>
          <w:color w:val="000000" w:themeColor="text1"/>
          <w:sz w:val="21"/>
          <w:szCs w:val="21"/>
          <w14:textFill>
            <w14:solidFill>
              <w14:schemeClr w14:val="tx1"/>
            </w14:solidFill>
          </w14:textFill>
        </w:rPr>
        <w:t xml:space="preserve">本项目详细的</w:t>
      </w:r>
      <w:r>
        <w:rPr>
          <w:rFonts w:hint="eastAsia" w:ascii="宋体" w:hAnsi="宋体" w:eastAsia="宋体" w:cs="宋体"/>
          <w:bCs/>
          <w:color w:val="000000" w:themeColor="text1"/>
          <w:sz w:val="21"/>
          <w:szCs w:val="21"/>
          <w14:textFill>
            <w14:solidFill>
              <w14:schemeClr w14:val="tx1"/>
            </w14:solidFill>
          </w14:textFill>
        </w:rPr>
        <w:t xml:space="preserve">供货</w:t>
      </w:r>
      <w:r>
        <w:rPr>
          <w:rFonts w:hint="eastAsia" w:ascii="宋体" w:hAnsi="宋体" w:eastAsia="宋体" w:cs="宋体"/>
          <w:bCs/>
          <w:color w:val="000000" w:themeColor="text1"/>
          <w:sz w:val="21"/>
          <w:szCs w:val="21"/>
          <w14:textFill>
            <w14:solidFill>
              <w14:schemeClr w14:val="tx1"/>
            </w14:solidFill>
          </w14:textFill>
        </w:rPr>
        <w:t xml:space="preserve">和实施方案等；</w:t>
      </w:r>
      <w:r/>
    </w:p>
    <w:p>
      <w:pPr>
        <w:pStyle w:val="838"/>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lang w:val="en-US" w:eastAsia="zh-CN"/>
          <w14:textFill>
            <w14:solidFill>
              <w14:schemeClr w14:val="tx1"/>
            </w14:solidFill>
          </w14:textFill>
        </w:rPr>
        <w:t xml:space="preserve">8.5.9</w:t>
      </w:r>
      <w:r>
        <w:rPr>
          <w:rFonts w:hint="eastAsia" w:ascii="宋体" w:hAnsi="宋体" w:eastAsia="宋体" w:cs="宋体"/>
          <w:bCs/>
          <w:color w:val="000000" w:themeColor="text1"/>
          <w:sz w:val="21"/>
          <w:szCs w:val="21"/>
          <w:lang w:eastAsia="zh-CN"/>
          <w14:textFill>
            <w14:solidFill>
              <w14:schemeClr w14:val="tx1"/>
            </w14:solidFill>
          </w14:textFill>
        </w:rPr>
        <w:t xml:space="preserve">供货</w:t>
      </w:r>
      <w:r>
        <w:rPr>
          <w:rFonts w:hint="eastAsia" w:ascii="宋体" w:hAnsi="宋体" w:eastAsia="宋体" w:cs="宋体"/>
          <w:bCs/>
          <w:color w:val="000000" w:themeColor="text1"/>
          <w:sz w:val="21"/>
          <w:szCs w:val="21"/>
          <w14:textFill>
            <w14:solidFill>
              <w14:schemeClr w14:val="tx1"/>
            </w14:solidFill>
          </w14:textFill>
        </w:rPr>
        <w:t xml:space="preserve">期间人员配备方案及设备情况；</w:t>
      </w:r>
      <w:r/>
    </w:p>
    <w:p>
      <w:pPr>
        <w:pStyle w:val="838"/>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8.5.</w:t>
      </w:r>
      <w:r>
        <w:rPr>
          <w:rFonts w:hint="eastAsia" w:ascii="宋体" w:hAnsi="宋体" w:eastAsia="宋体" w:cs="宋体"/>
          <w:bCs/>
          <w:color w:val="000000" w:themeColor="text1"/>
          <w:sz w:val="21"/>
          <w:szCs w:val="21"/>
          <w:lang w:val="en-US" w:eastAsia="zh-CN"/>
          <w14:textFill>
            <w14:solidFill>
              <w14:schemeClr w14:val="tx1"/>
            </w14:solidFill>
          </w14:textFill>
        </w:rPr>
        <w:t xml:space="preserve">10</w:t>
      </w:r>
      <w:r>
        <w:rPr>
          <w:rFonts w:hint="eastAsia" w:ascii="宋体" w:hAnsi="宋体" w:eastAsia="宋体" w:cs="宋体"/>
          <w:bCs/>
          <w:color w:val="000000" w:themeColor="text1"/>
          <w:sz w:val="21"/>
          <w:szCs w:val="21"/>
          <w14:textFill>
            <w14:solidFill>
              <w14:schemeClr w14:val="tx1"/>
            </w14:solidFill>
          </w14:textFill>
        </w:rPr>
        <w:t xml:space="preserve">其他有关符合性证明的文件（如采购文件中要求的相关承诺等）；</w:t>
      </w:r>
      <w:r/>
    </w:p>
    <w:p>
      <w:pPr>
        <w:pStyle w:val="838"/>
        <w:keepLines w:val="0"/>
        <w:keepNext w:val="0"/>
        <w:pageBreakBefore w:val="0"/>
        <w:spacing w:line="440" w:lineRule="exact"/>
        <w:widowControl w:val="off"/>
        <w:rPr>
          <w:rFonts w:hint="eastAsia" w:ascii="宋体" w:hAnsi="宋体" w:eastAsia="宋体" w:cs="宋体"/>
          <w:bCs/>
          <w:color w:val="000000" w:themeColor="text1"/>
          <w:sz w:val="21"/>
          <w:szCs w:val="21"/>
          <w:lang w:val="en-US" w:eastAsia="zh-CN"/>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8.5.</w:t>
      </w:r>
      <w:r>
        <w:rPr>
          <w:rFonts w:hint="eastAsia" w:ascii="宋体" w:hAnsi="宋体" w:eastAsia="宋体" w:cs="宋体"/>
          <w:bCs/>
          <w:color w:val="000000" w:themeColor="text1"/>
          <w:sz w:val="21"/>
          <w:szCs w:val="21"/>
          <w:lang w:val="en-US" w:eastAsia="zh-CN"/>
          <w14:textFill>
            <w14:solidFill>
              <w14:schemeClr w14:val="tx1"/>
            </w14:solidFill>
          </w14:textFill>
        </w:rPr>
        <w:t xml:space="preserve">11</w:t>
      </w:r>
      <w:r>
        <w:rPr>
          <w:rFonts w:hint="eastAsia" w:ascii="宋体" w:hAnsi="宋体" w:eastAsia="宋体" w:cs="宋体"/>
          <w:bCs/>
          <w:color w:val="000000" w:themeColor="text1"/>
          <w:sz w:val="21"/>
          <w:szCs w:val="21"/>
          <w:lang w:eastAsia="zh-CN"/>
          <w14:textFill>
            <w14:solidFill>
              <w14:schemeClr w14:val="tx1"/>
            </w14:solidFill>
          </w14:textFill>
        </w:rPr>
        <w:t xml:space="preserve">谈判</w:t>
      </w:r>
      <w:r>
        <w:rPr>
          <w:rFonts w:hint="eastAsia" w:ascii="宋体" w:hAnsi="宋体" w:eastAsia="宋体" w:cs="宋体"/>
          <w:bCs/>
          <w:color w:val="000000" w:themeColor="text1"/>
          <w:sz w:val="21"/>
          <w:szCs w:val="21"/>
          <w14:textFill>
            <w14:solidFill>
              <w14:schemeClr w14:val="tx1"/>
            </w14:solidFill>
          </w14:textFill>
        </w:rPr>
        <w:t xml:space="preserve">响应单位基本情况表</w:t>
      </w:r>
      <w:r>
        <w:rPr>
          <w:rFonts w:hint="eastAsia" w:ascii="宋体" w:hAnsi="宋体" w:eastAsia="宋体" w:cs="宋体"/>
          <w:bCs/>
          <w:color w:val="000000" w:themeColor="text1"/>
          <w:sz w:val="21"/>
          <w:szCs w:val="21"/>
          <w:lang w:eastAsia="zh-CN"/>
          <w14:textFill>
            <w14:solidFill>
              <w14:schemeClr w14:val="tx1"/>
            </w14:solidFill>
          </w14:textFill>
        </w:rPr>
        <w:t xml:space="preserve">。</w:t>
      </w:r>
      <w:r/>
    </w:p>
    <w:p>
      <w:pPr>
        <w:pStyle w:val="838"/>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14:textFill>
            <w14:solidFill>
              <w14:schemeClr w14:val="tx1"/>
            </w14:solidFill>
          </w14:textFill>
        </w:rPr>
        <w:t xml:space="preserve">8.</w:t>
      </w:r>
      <w:r>
        <w:rPr>
          <w:rFonts w:hint="eastAsia" w:ascii="宋体" w:hAnsi="宋体" w:eastAsia="宋体" w:cs="宋体"/>
          <w:b/>
          <w:color w:val="000000" w:themeColor="text1"/>
          <w:sz w:val="21"/>
          <w:szCs w:val="21"/>
          <w:lang w:val="en-US" w:eastAsia="zh-CN"/>
          <w14:textFill>
            <w14:solidFill>
              <w14:schemeClr w14:val="tx1"/>
            </w14:solidFill>
          </w14:textFill>
        </w:rPr>
        <w:t xml:space="preserve">6</w:t>
      </w:r>
      <w:r>
        <w:rPr>
          <w:rFonts w:hint="eastAsia" w:ascii="宋体" w:hAnsi="宋体" w:eastAsia="宋体" w:cs="宋体"/>
          <w:b/>
          <w:color w:val="000000" w:themeColor="text1"/>
          <w:sz w:val="21"/>
          <w:szCs w:val="21"/>
          <w14:textFill>
            <w14:solidFill>
              <w14:schemeClr w14:val="tx1"/>
            </w14:solidFill>
          </w14:textFill>
        </w:rPr>
        <w:t xml:space="preserve">价格折扣文件格式（本项目专门面向中小企业采购，不涉及价格折扣，</w:t>
      </w:r>
      <w:r>
        <w:rPr>
          <w:rFonts w:hint="eastAsia" w:ascii="宋体" w:hAnsi="宋体" w:eastAsia="宋体" w:cs="宋体"/>
          <w:b/>
          <w:sz w:val="21"/>
          <w:szCs w:val="21"/>
        </w:rPr>
        <w:t xml:space="preserve">无价格折扣</w:t>
      </w:r>
      <w:r>
        <w:rPr>
          <w:rFonts w:hint="eastAsia" w:ascii="宋体" w:hAnsi="宋体" w:eastAsia="宋体" w:cs="宋体"/>
          <w:b/>
          <w:color w:val="000000" w:themeColor="text1"/>
          <w:sz w:val="21"/>
          <w:szCs w:val="21"/>
          <w14:textFill>
            <w14:solidFill>
              <w14:schemeClr w14:val="tx1"/>
            </w14:solidFill>
          </w14:textFill>
        </w:rPr>
        <w:t xml:space="preserve">）</w:t>
      </w:r>
      <w:r/>
    </w:p>
    <w:p>
      <w:pPr>
        <w:pStyle w:val="838"/>
        <w:ind w:firstLine="422"/>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14:textFill>
            <w14:solidFill>
              <w14:schemeClr w14:val="tx1"/>
            </w14:solidFill>
          </w14:textFill>
        </w:rPr>
        <w:t xml:space="preserve">注：</w:t>
      </w:r>
      <w:r>
        <w:rPr>
          <w:rFonts w:hint="eastAsia" w:ascii="宋体" w:hAnsi="宋体" w:eastAsia="宋体" w:cs="宋体"/>
          <w:b/>
          <w:bCs/>
          <w:color w:val="000000" w:themeColor="text1"/>
          <w:sz w:val="21"/>
          <w:szCs w:val="21"/>
          <w14:textFill>
            <w14:solidFill>
              <w14:schemeClr w14:val="tx1"/>
            </w14:solidFill>
          </w14:textFill>
        </w:rPr>
        <w:t xml:space="preserve">（1）以上8.4.1-8.4.3为资格审查要求提供的材料，是作为对供应商资格审查、质疑身份认定的依据，响应供应商必须提供并加盖电子公章。否则，</w:t>
      </w:r>
      <w:r>
        <w:rPr>
          <w:rFonts w:hint="eastAsia" w:ascii="宋体" w:hAnsi="宋体" w:eastAsia="宋体" w:cs="宋体"/>
          <w:b/>
          <w:bCs/>
          <w:color w:val="000000" w:themeColor="text1"/>
          <w:sz w:val="21"/>
          <w:szCs w:val="21"/>
          <w:lang w:eastAsia="zh-CN"/>
          <w14:textFill>
            <w14:solidFill>
              <w14:schemeClr w14:val="tx1"/>
            </w14:solidFill>
          </w14:textFill>
        </w:rPr>
        <w:t xml:space="preserve">谈判</w:t>
      </w:r>
      <w:r>
        <w:rPr>
          <w:rFonts w:hint="eastAsia" w:ascii="宋体" w:hAnsi="宋体" w:eastAsia="宋体" w:cs="宋体"/>
          <w:b/>
          <w:bCs/>
          <w:color w:val="000000" w:themeColor="text1"/>
          <w:sz w:val="21"/>
          <w:szCs w:val="21"/>
          <w14:textFill>
            <w14:solidFill>
              <w14:schemeClr w14:val="tx1"/>
            </w14:solidFill>
          </w14:textFill>
        </w:rPr>
        <w:t xml:space="preserve">响应文件将被认定为不符合资格审查要求。</w:t>
      </w:r>
      <w:r/>
    </w:p>
    <w:p>
      <w:pPr>
        <w:pStyle w:val="838"/>
        <w:ind w:firstLine="422"/>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（2）以上8.5.1-8.5.</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11</w:t>
      </w:r>
      <w:r>
        <w:rPr>
          <w:rFonts w:hint="eastAsia" w:ascii="宋体" w:hAnsi="宋体" w:eastAsia="宋体" w:cs="宋体"/>
          <w:b/>
          <w:bCs/>
          <w:color w:val="000000" w:themeColor="text1"/>
          <w:sz w:val="21"/>
          <w:szCs w:val="21"/>
          <w14:textFill>
            <w14:solidFill>
              <w14:schemeClr w14:val="tx1"/>
            </w14:solidFill>
          </w14:textFill>
        </w:rPr>
        <w:t xml:space="preserve">为符合性审查须提供的资料，响应供应商必须提供并加盖电子公章。否则，</w:t>
      </w:r>
      <w:r>
        <w:rPr>
          <w:rFonts w:hint="eastAsia" w:ascii="宋体" w:hAnsi="宋体" w:eastAsia="宋体" w:cs="宋体"/>
          <w:b/>
          <w:bCs/>
          <w:color w:val="000000" w:themeColor="text1"/>
          <w:sz w:val="21"/>
          <w:szCs w:val="21"/>
          <w:lang w:eastAsia="zh-CN"/>
          <w14:textFill>
            <w14:solidFill>
              <w14:schemeClr w14:val="tx1"/>
            </w14:solidFill>
          </w14:textFill>
        </w:rPr>
        <w:t xml:space="preserve">谈判</w:t>
      </w:r>
      <w:r>
        <w:rPr>
          <w:rFonts w:hint="eastAsia" w:ascii="宋体" w:hAnsi="宋体" w:eastAsia="宋体" w:cs="宋体"/>
          <w:b/>
          <w:bCs/>
          <w:color w:val="000000" w:themeColor="text1"/>
          <w:sz w:val="21"/>
          <w:szCs w:val="21"/>
          <w14:textFill>
            <w14:solidFill>
              <w14:schemeClr w14:val="tx1"/>
            </w14:solidFill>
          </w14:textFill>
        </w:rPr>
        <w:t xml:space="preserve">响应文件将被认定为未实质性响应。</w:t>
      </w:r>
      <w:r/>
    </w:p>
    <w:p>
      <w:pPr>
        <w:pStyle w:val="838"/>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14:textFill>
            <w14:solidFill>
              <w14:schemeClr w14:val="tx1"/>
            </w14:solidFill>
          </w14:textFill>
        </w:rPr>
        <w:t xml:space="preserve">（3）</w:t>
      </w:r>
      <w:r>
        <w:rPr>
          <w:rFonts w:hint="eastAsia" w:ascii="宋体" w:hAnsi="宋体" w:eastAsia="宋体" w:cs="宋体"/>
          <w:b/>
          <w:color w:val="000000" w:themeColor="text1"/>
          <w:sz w:val="21"/>
          <w:szCs w:val="21"/>
          <w:lang w:eastAsia="zh-CN"/>
          <w14:textFill>
            <w14:solidFill>
              <w14:schemeClr w14:val="tx1"/>
            </w14:solidFill>
          </w14:textFill>
        </w:rPr>
        <w:t xml:space="preserve">谈判</w:t>
      </w:r>
      <w:r>
        <w:rPr>
          <w:rFonts w:hint="eastAsia" w:ascii="宋体" w:hAnsi="宋体" w:eastAsia="宋体" w:cs="宋体"/>
          <w:b/>
          <w:color w:val="000000" w:themeColor="text1"/>
          <w:sz w:val="21"/>
          <w:szCs w:val="21"/>
          <w14:textFill>
            <w14:solidFill>
              <w14:schemeClr w14:val="tx1"/>
            </w14:solidFill>
          </w14:textFill>
        </w:rPr>
        <w:t xml:space="preserve">过程中如有问题采购代理机构工作人员会及时通《投标供应商确认函》留存的手机号与供应商联系。请供应商确保该手机号</w:t>
      </w:r>
      <w:r>
        <w:rPr>
          <w:rFonts w:hint="eastAsia" w:ascii="宋体" w:hAnsi="宋体" w:eastAsia="宋体" w:cs="宋体"/>
          <w:b/>
          <w:color w:val="000000" w:themeColor="text1"/>
          <w:sz w:val="21"/>
          <w:szCs w:val="21"/>
          <w:lang w:eastAsia="zh-CN"/>
          <w14:textFill>
            <w14:solidFill>
              <w14:schemeClr w14:val="tx1"/>
            </w14:solidFill>
          </w14:textFill>
        </w:rPr>
        <w:t xml:space="preserve">谈判</w:t>
      </w:r>
      <w:r>
        <w:rPr>
          <w:rFonts w:hint="eastAsia" w:ascii="宋体" w:hAnsi="宋体" w:eastAsia="宋体" w:cs="宋体"/>
          <w:b/>
          <w:color w:val="000000" w:themeColor="text1"/>
          <w:sz w:val="21"/>
          <w:szCs w:val="21"/>
          <w14:textFill>
            <w14:solidFill>
              <w14:schemeClr w14:val="tx1"/>
            </w14:solidFill>
          </w14:textFill>
        </w:rPr>
        <w:t xml:space="preserve">当日通讯畅通，否则导致的对供应商不利的后果由供应商自行承担。</w:t>
      </w:r>
      <w:r/>
    </w:p>
    <w:p>
      <w:pPr>
        <w:pStyle w:val="838"/>
        <w:ind w:firstLine="422"/>
        <w:jc w:val="both"/>
        <w:keepLines w:val="0"/>
        <w:keepNext w:val="0"/>
        <w:pageBreakBefore w:val="0"/>
        <w:spacing w:line="440" w:lineRule="exact"/>
        <w:widowControl w:val="off"/>
        <w:tabs>
          <w:tab w:val="left" w:pos="0" w:leader="none"/>
        </w:tabs>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14:textFill>
            <w14:solidFill>
              <w14:schemeClr w14:val="tx1"/>
            </w14:solidFill>
          </w14:textFill>
        </w:rPr>
        <w:t xml:space="preserve">9.网上响应文件的制作</w:t>
      </w:r>
      <w:r/>
    </w:p>
    <w:p>
      <w:pPr>
        <w:ind w:firstLine="420"/>
        <w:keepLines w:val="0"/>
        <w:keepNext w:val="0"/>
        <w:pageBreakBefore w:val="0"/>
        <w:spacing w:line="440" w:lineRule="exact"/>
        <w:widowControl w:val="off"/>
        <w:rPr>
          <w:rFonts w:hint="eastAsia" w:ascii="宋体" w:hAnsi="宋体" w:cs="宋体"/>
          <w:b/>
          <w:bCs/>
          <w:color w:val="000000" w:themeColor="text1"/>
          <w:szCs w:val="21"/>
          <w14:textFill>
            <w14:solidFill>
              <w14:schemeClr w14:val="tx1"/>
            </w14:solidFill>
          </w14:textFill>
        </w:rPr>
        <w:outlineLvl w:val="9"/>
      </w:pPr>
      <w:r>
        <w:rPr>
          <w:rFonts w:hint="eastAsia" w:ascii="宋体" w:hAnsi="宋体" w:cs="宋体"/>
          <w:b/>
          <w:bCs/>
          <w:color w:val="000000" w:themeColor="text1"/>
          <w:szCs w:val="21"/>
          <w14:textFill>
            <w14:solidFill>
              <w14:schemeClr w14:val="tx1"/>
            </w14:solidFill>
          </w14:textFill>
        </w:rPr>
        <w:t xml:space="preserve">9.1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color w:val="000000" w:themeColor="text1"/>
          <w:szCs w:val="21"/>
          <w:lang w:val="zh-CN"/>
          <w14:textFill>
            <w14:solidFill>
              <w14:schemeClr w14:val="tx1"/>
            </w14:solidFill>
          </w14:textFill>
        </w:rPr>
        <w:t xml:space="preserve">《苏采云系统供应商操作手册》</w:t>
      </w:r>
      <w:r>
        <w:rPr>
          <w:rFonts w:hint="eastAsia" w:ascii="宋体" w:hAnsi="宋体" w:cs="宋体"/>
          <w:b/>
          <w:bCs/>
          <w:color w:val="000000" w:themeColor="text1"/>
          <w:szCs w:val="21"/>
          <w14:textFill>
            <w14:solidFill>
              <w14:schemeClr w14:val="tx1"/>
            </w14:solidFill>
          </w14:textFill>
        </w:rPr>
        <w:t xml:space="preserve">”，下载链接如下：</w:t>
      </w:r>
      <w:r>
        <w:rPr>
          <w:rFonts w:hint="eastAsia" w:ascii="宋体" w:hAnsi="宋体" w:cs="宋体"/>
          <w:b/>
          <w:bCs/>
          <w:color w:val="000000" w:themeColor="text1"/>
          <w:szCs w:val="21"/>
          <w:lang w:val="zh-CN"/>
          <w14:textFill>
            <w14:solidFill>
              <w14:schemeClr w14:val="tx1"/>
            </w14:solidFill>
          </w14:textFill>
        </w:rPr>
        <w:t xml:space="preserve">https://czju.suzhou.gov.cn/zfcg/html/content/20231220161910031.shtml</w:t>
      </w:r>
      <w:r>
        <w:rPr>
          <w:rFonts w:hint="eastAsia" w:ascii="宋体" w:hAnsi="宋体" w:cs="宋体"/>
          <w:b/>
          <w:bCs/>
          <w:color w:val="000000" w:themeColor="text1"/>
          <w:szCs w:val="21"/>
          <w14:textFill>
            <w14:solidFill>
              <w14:schemeClr w14:val="tx1"/>
            </w14:solidFill>
          </w14:textFill>
        </w:rPr>
        <w:t xml:space="preserve">。</w:t>
      </w:r>
      <w:r/>
    </w:p>
    <w:p>
      <w:pPr>
        <w:ind w:firstLine="422"/>
        <w:keepLines w:val="0"/>
        <w:keepNext w:val="0"/>
        <w:pageBreakBefore w:val="0"/>
        <w:spacing w:line="440" w:lineRule="exact"/>
        <w:widowControl w:val="off"/>
        <w:rPr>
          <w:rFonts w:hint="eastAsia" w:ascii="宋体" w:hAnsi="宋体" w:cs="宋体"/>
          <w:b/>
          <w:bCs/>
          <w:color w:val="000000" w:themeColor="text1"/>
          <w:szCs w:val="21"/>
          <w14:textFill>
            <w14:solidFill>
              <w14:schemeClr w14:val="tx1"/>
            </w14:solidFill>
          </w14:textFill>
        </w:rPr>
        <w:outlineLvl w:val="9"/>
      </w:pPr>
      <w:r>
        <w:rPr>
          <w:rFonts w:hint="eastAsia" w:ascii="宋体" w:hAnsi="宋体" w:cs="宋体"/>
          <w:b/>
          <w:bCs/>
          <w:color w:val="000000" w:themeColor="text1"/>
          <w:szCs w:val="21"/>
          <w14:textFill>
            <w14:solidFill>
              <w14:schemeClr w14:val="tx1"/>
            </w14:solidFill>
          </w14:textFill>
        </w:rPr>
        <w:t xml:space="preserve">9.2网上响应文件附件如无法加盖电子签章，请上传清晰的盖有公章的扫描件。</w:t>
      </w:r>
      <w:r/>
    </w:p>
    <w:p>
      <w:pPr>
        <w:ind w:firstLine="422"/>
        <w:keepLines w:val="0"/>
        <w:keepNext w:val="0"/>
        <w:pageBreakBefore w:val="0"/>
        <w:spacing w:line="440" w:lineRule="exact"/>
        <w:widowControl w:val="off"/>
        <w:tabs>
          <w:tab w:val="left" w:pos="0" w:leader="none"/>
        </w:tabs>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b/>
          <w:bCs/>
          <w:color w:val="000000" w:themeColor="text1"/>
          <w:szCs w:val="21"/>
          <w14:textFill>
            <w14:solidFill>
              <w14:schemeClr w14:val="tx1"/>
            </w14:solidFill>
          </w14:textFill>
        </w:rPr>
        <w:t xml:space="preserve">9.3制作电子响应文件时必须与</w:t>
      </w:r>
      <w:r>
        <w:rPr>
          <w:rFonts w:hint="eastAsia" w:ascii="宋体" w:hAnsi="宋体" w:cs="宋体"/>
          <w:b/>
          <w:bCs/>
          <w:color w:val="000000" w:themeColor="text1"/>
          <w:szCs w:val="21"/>
          <w:lang w:eastAsia="zh-CN"/>
          <w14:textFill>
            <w14:solidFill>
              <w14:schemeClr w14:val="tx1"/>
            </w14:solidFill>
          </w14:textFill>
        </w:rPr>
        <w:t xml:space="preserve">响应文件</w:t>
      </w:r>
      <w:r>
        <w:rPr>
          <w:rFonts w:hint="eastAsia" w:ascii="宋体" w:hAnsi="宋体" w:cs="宋体"/>
          <w:b/>
          <w:bCs/>
          <w:color w:val="000000" w:themeColor="text1"/>
          <w:szCs w:val="21"/>
          <w14:textFill>
            <w14:solidFill>
              <w14:schemeClr w14:val="tx1"/>
            </w14:solidFill>
          </w14:textFill>
        </w:rPr>
        <w:t xml:space="preserve">制作软件目录一一对应，将相关资料上传至相应模块。</w:t>
      </w:r>
      <w:r>
        <w:rPr>
          <w:rFonts w:hint="eastAsia" w:ascii="宋体" w:hAnsi="宋体" w:cs="宋体"/>
          <w:color w:val="000000" w:themeColor="text1"/>
          <w:szCs w:val="21"/>
          <w14:textFill>
            <w14:solidFill>
              <w14:schemeClr w14:val="tx1"/>
            </w14:solidFill>
          </w14:textFill>
        </w:rPr>
        <w:t xml:space="preserve">注意不要漏项。如有不确定上传的位置的，可以上传至其他资料或上传至符合性审查资料</w:t>
      </w:r>
      <w:r>
        <w:rPr>
          <w:rFonts w:hint="eastAsia" w:ascii="宋体" w:hAnsi="宋体" w:cs="宋体"/>
          <w:b/>
          <w:bCs/>
          <w:color w:val="000000" w:themeColor="text1"/>
          <w:szCs w:val="21"/>
          <w:lang w:val="zh-CN"/>
          <w14:textFill>
            <w14:solidFill>
              <w14:schemeClr w14:val="tx1"/>
            </w14:solidFill>
          </w14:textFill>
        </w:rPr>
        <w:t xml:space="preserve">。</w:t>
      </w:r>
      <w:r/>
    </w:p>
    <w:p>
      <w:pPr>
        <w:ind w:firstLine="422"/>
        <w:keepLines w:val="0"/>
        <w:keepNext w:val="0"/>
        <w:pageBreakBefore w:val="0"/>
        <w:spacing w:line="440" w:lineRule="exact"/>
        <w:widowControl w:val="off"/>
        <w:rPr>
          <w:rFonts w:hint="eastAsia" w:ascii="宋体" w:hAnsi="宋体" w:cs="宋体"/>
          <w:b/>
          <w:color w:val="000000" w:themeColor="text1"/>
          <w:szCs w:val="21"/>
          <w14:textFill>
            <w14:solidFill>
              <w14:schemeClr w14:val="tx1"/>
            </w14:solidFill>
          </w14:textFill>
        </w:rPr>
        <w:outlineLvl w:val="9"/>
      </w:pPr>
      <w:r>
        <w:rPr>
          <w:rFonts w:hint="eastAsia" w:ascii="宋体" w:hAnsi="宋体" w:cs="宋体"/>
          <w:b/>
          <w:color w:val="000000" w:themeColor="text1"/>
          <w:szCs w:val="21"/>
          <w14:textFill>
            <w14:solidFill>
              <w14:schemeClr w14:val="tx1"/>
            </w14:solidFill>
          </w14:textFill>
        </w:rPr>
        <w:t xml:space="preserve">10.报价（编制）要求的说明</w:t>
      </w:r>
      <w:r/>
    </w:p>
    <w:p>
      <w:pPr>
        <w:ind w:firstLine="420"/>
        <w:keepLines w:val="0"/>
        <w:keepNext w:val="0"/>
        <w:pageBreakBefore w:val="0"/>
        <w:spacing w:line="440" w:lineRule="exact"/>
        <w:widowControl w:val="off"/>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10.1</w:t>
      </w:r>
      <w:r>
        <w:rPr>
          <w:rFonts w:hint="eastAsia" w:ascii="宋体" w:hAnsi="宋体" w:cs="宋体"/>
          <w:color w:val="000000" w:themeColor="text1"/>
          <w:szCs w:val="21"/>
          <w:lang w:eastAsia="zh-CN"/>
          <w14:textFill>
            <w14:solidFill>
              <w14:schemeClr w14:val="tx1"/>
            </w14:solidFill>
          </w14:textFill>
        </w:rPr>
        <w:t xml:space="preserve">谈判</w:t>
      </w:r>
      <w:r>
        <w:rPr>
          <w:rFonts w:hint="eastAsia" w:ascii="宋体" w:hAnsi="宋体" w:cs="宋体"/>
          <w:color w:val="000000" w:themeColor="text1"/>
          <w:szCs w:val="21"/>
          <w14:textFill>
            <w14:solidFill>
              <w14:schemeClr w14:val="tx1"/>
            </w14:solidFill>
          </w14:textFill>
        </w:rPr>
        <w:t xml:space="preserve">报价应包括完成该项目的成本、运输、仓储、</w:t>
      </w:r>
      <w:r>
        <w:rPr>
          <w:rFonts w:hint="eastAsia" w:ascii="宋体" w:hAnsi="宋体" w:cs="宋体"/>
          <w:color w:val="000000" w:themeColor="text1"/>
          <w:szCs w:val="21"/>
          <w:lang w:eastAsia="zh-CN"/>
          <w14:textFill>
            <w14:solidFill>
              <w14:schemeClr w14:val="tx1"/>
            </w14:solidFill>
          </w14:textFill>
        </w:rPr>
        <w:t xml:space="preserve">检测、</w:t>
      </w:r>
      <w:r>
        <w:rPr>
          <w:rFonts w:hint="eastAsia" w:ascii="宋体" w:hAnsi="宋体" w:cs="宋体"/>
          <w:color w:val="000000" w:themeColor="text1"/>
          <w:szCs w:val="21"/>
          <w14:textFill>
            <w14:solidFill>
              <w14:schemeClr w14:val="tx1"/>
            </w14:solidFill>
          </w14:textFill>
        </w:rPr>
        <w:t xml:space="preserve">利润、税金、管理费、风险费、文件规定政策性费用等所有费用。</w:t>
      </w:r>
      <w:r>
        <w:rPr>
          <w:rFonts w:hint="eastAsia" w:ascii="宋体" w:hAnsi="宋体" w:cs="宋体"/>
          <w:color w:val="000000" w:themeColor="text1"/>
          <w:szCs w:val="21"/>
          <w:lang w:val="zh-CN"/>
          <w14:textFill>
            <w14:solidFill>
              <w14:schemeClr w14:val="tx1"/>
            </w14:solidFill>
          </w14:textFill>
        </w:rPr>
        <w:t xml:space="preserve">同时，除非合同条款中另有规定，否则</w:t>
      </w:r>
      <w:r>
        <w:rPr>
          <w:rFonts w:hint="eastAsia" w:ascii="宋体" w:hAnsi="宋体" w:cs="宋体"/>
          <w:color w:val="000000" w:themeColor="text1"/>
          <w:szCs w:val="21"/>
          <w14:textFill>
            <w14:solidFill>
              <w14:schemeClr w14:val="tx1"/>
            </w14:solidFill>
          </w14:textFill>
        </w:rPr>
        <w:t xml:space="preserve">乙方</w:t>
      </w:r>
      <w:r>
        <w:rPr>
          <w:rFonts w:hint="eastAsia" w:ascii="宋体" w:hAnsi="宋体" w:cs="宋体"/>
          <w:color w:val="000000" w:themeColor="text1"/>
          <w:szCs w:val="21"/>
          <w:lang w:val="zh-CN"/>
          <w14:textFill>
            <w14:solidFill>
              <w14:schemeClr w14:val="tx1"/>
            </w14:solidFill>
          </w14:textFill>
        </w:rPr>
        <w:t xml:space="preserve">所报价格在合同实施期间不因市场变化因素而变动</w:t>
      </w:r>
      <w:r>
        <w:rPr>
          <w:rFonts w:hint="eastAsia" w:ascii="宋体" w:hAnsi="宋体" w:cs="宋体"/>
          <w:color w:val="000000" w:themeColor="text1"/>
          <w:szCs w:val="21"/>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10.2响应人应按《</w:t>
      </w:r>
      <w:r>
        <w:rPr>
          <w:rFonts w:hint="eastAsia" w:ascii="宋体" w:hAnsi="宋体" w:cs="宋体"/>
          <w:color w:val="000000" w:themeColor="text1"/>
          <w:szCs w:val="21"/>
          <w:lang w:eastAsia="zh-CN"/>
          <w14:textFill>
            <w14:solidFill>
              <w14:schemeClr w14:val="tx1"/>
            </w14:solidFill>
          </w14:textFill>
        </w:rPr>
        <w:t xml:space="preserve">谈判</w:t>
      </w:r>
      <w:r>
        <w:rPr>
          <w:rFonts w:hint="eastAsia" w:ascii="宋体" w:hAnsi="宋体" w:cs="宋体"/>
          <w:color w:val="000000" w:themeColor="text1"/>
          <w:szCs w:val="21"/>
          <w14:textFill>
            <w14:solidFill>
              <w14:schemeClr w14:val="tx1"/>
            </w14:solidFill>
          </w14:textFill>
        </w:rPr>
        <w:t xml:space="preserve">报价分析表》中的全部项目计算单价和总价。《</w:t>
      </w:r>
      <w:r>
        <w:rPr>
          <w:rFonts w:hint="eastAsia" w:ascii="宋体" w:hAnsi="宋体" w:cs="宋体"/>
          <w:color w:val="000000" w:themeColor="text1"/>
          <w:szCs w:val="21"/>
          <w:lang w:eastAsia="zh-CN"/>
          <w14:textFill>
            <w14:solidFill>
              <w14:schemeClr w14:val="tx1"/>
            </w14:solidFill>
          </w14:textFill>
        </w:rPr>
        <w:t xml:space="preserve">谈判</w:t>
      </w:r>
      <w:r>
        <w:rPr>
          <w:rFonts w:hint="eastAsia" w:ascii="宋体" w:hAnsi="宋体" w:cs="宋体"/>
          <w:color w:val="000000" w:themeColor="text1"/>
          <w:szCs w:val="21"/>
          <w14:textFill>
            <w14:solidFill>
              <w14:schemeClr w14:val="tx1"/>
            </w14:solidFill>
          </w14:textFill>
        </w:rPr>
        <w:t xml:space="preserve">报价分析表》中的每一单项均应计算并填写单价和总价，并由法定代表人或代理人签署。</w:t>
      </w:r>
      <w:r/>
    </w:p>
    <w:p>
      <w:pPr>
        <w:ind w:firstLine="420"/>
        <w:keepLines w:val="0"/>
        <w:keepNext w:val="0"/>
        <w:pageBreakBefore w:val="0"/>
        <w:spacing w:line="440" w:lineRule="exact"/>
        <w:widowControl w:val="off"/>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10.3响应人应对</w:t>
      </w:r>
      <w:r>
        <w:rPr>
          <w:rFonts w:hint="eastAsia" w:ascii="宋体" w:hAnsi="宋体" w:cs="宋体"/>
          <w:color w:val="000000" w:themeColor="text1"/>
          <w:szCs w:val="21"/>
          <w:lang w:eastAsia="zh-CN"/>
          <w14:textFill>
            <w14:solidFill>
              <w14:schemeClr w14:val="tx1"/>
            </w14:solidFill>
          </w14:textFill>
        </w:rPr>
        <w:t xml:space="preserve">谈判采购</w:t>
      </w:r>
      <w:r>
        <w:rPr>
          <w:rFonts w:hint="eastAsia" w:ascii="宋体" w:hAnsi="宋体" w:cs="宋体"/>
          <w:color w:val="000000" w:themeColor="text1"/>
          <w:szCs w:val="21"/>
          <w14:textFill>
            <w14:solidFill>
              <w14:schemeClr w14:val="tx1"/>
            </w14:solidFill>
          </w14:textFill>
        </w:rPr>
        <w:t xml:space="preserve">文件内所要采购的全部内容进行报价，只投其中部分内容者，其响应文件将被拒绝。</w:t>
      </w:r>
      <w:r/>
    </w:p>
    <w:p>
      <w:pPr>
        <w:ind w:firstLine="420"/>
        <w:keepLines w:val="0"/>
        <w:keepNext w:val="0"/>
        <w:pageBreakBefore w:val="0"/>
        <w:spacing w:line="440" w:lineRule="exact"/>
        <w:widowControl w:val="off"/>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10.4一项响应内容只允许一个报价，采购代理机构不接受任何有选择性地响应报价。</w:t>
      </w:r>
      <w:r/>
    </w:p>
    <w:p>
      <w:pPr>
        <w:ind w:firstLine="420"/>
        <w:keepLines w:val="0"/>
        <w:keepNext w:val="0"/>
        <w:pageBreakBefore w:val="0"/>
        <w:spacing w:line="440" w:lineRule="exact"/>
        <w:widowControl w:val="off"/>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10.5响应文件报价中的单价和总价全部采用人民币表示，除非合同的特殊条款另有规定。</w:t>
      </w:r>
      <w:r/>
    </w:p>
    <w:p>
      <w:pPr>
        <w:ind w:firstLine="422"/>
        <w:keepLines w:val="0"/>
        <w:keepNext w:val="0"/>
        <w:pageBreakBefore w:val="0"/>
        <w:spacing w:line="440" w:lineRule="exact"/>
        <w:widowControl w:val="off"/>
        <w:rPr>
          <w:rFonts w:hint="eastAsia" w:ascii="宋体" w:hAnsi="宋体" w:cs="宋体"/>
          <w:b/>
          <w:color w:val="000000" w:themeColor="text1"/>
          <w:szCs w:val="21"/>
          <w14:textFill>
            <w14:solidFill>
              <w14:schemeClr w14:val="tx1"/>
            </w14:solidFill>
          </w14:textFill>
        </w:rPr>
        <w:outlineLvl w:val="9"/>
      </w:pPr>
      <w:r>
        <w:rPr>
          <w:rFonts w:hint="eastAsia" w:ascii="宋体" w:hAnsi="宋体" w:cs="宋体"/>
          <w:b/>
          <w:color w:val="000000" w:themeColor="text1"/>
          <w:szCs w:val="21"/>
          <w14:textFill>
            <w14:solidFill>
              <w14:schemeClr w14:val="tx1"/>
            </w14:solidFill>
          </w14:textFill>
        </w:rPr>
        <w:t xml:space="preserve">11.</w:t>
      </w:r>
      <w:r>
        <w:rPr>
          <w:rFonts w:hint="eastAsia" w:ascii="宋体" w:hAnsi="宋体" w:cs="宋体"/>
          <w:b/>
          <w:color w:val="000000" w:themeColor="text1"/>
          <w:szCs w:val="21"/>
          <w:lang w:eastAsia="zh-CN"/>
          <w14:textFill>
            <w14:solidFill>
              <w14:schemeClr w14:val="tx1"/>
            </w14:solidFill>
          </w14:textFill>
        </w:rPr>
        <w:t xml:space="preserve">谈判</w:t>
      </w:r>
      <w:r>
        <w:rPr>
          <w:rFonts w:hint="eastAsia" w:ascii="宋体" w:hAnsi="宋体" w:cs="宋体"/>
          <w:b/>
          <w:color w:val="000000" w:themeColor="text1"/>
          <w:szCs w:val="21"/>
          <w14:textFill>
            <w14:solidFill>
              <w14:schemeClr w14:val="tx1"/>
            </w14:solidFill>
          </w14:textFill>
        </w:rPr>
        <w:t xml:space="preserve">有效期</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11.1</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响应文件的有效期为90日历天，在此期间内，响应文件应保持有效。有效期短于这个规定期限的，将被拒绝。</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11.2特殊情况下，</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采购单位可与供应商协商延缓</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响应文件的有效期，这种要求和答复均以书面形式进行。</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11.3</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响应方可拒绝接受延期要求而放弃</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，同意延长有效期的</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响应方不能修改</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响应文件。</w:t>
      </w:r>
      <w:r/>
    </w:p>
    <w:p>
      <w:pPr>
        <w:ind w:firstLine="422"/>
        <w:keepLines w:val="0"/>
        <w:keepNext w:val="0"/>
        <w:pageBreakBefore w:val="0"/>
        <w:spacing w:line="440" w:lineRule="exact"/>
        <w:widowControl w:val="off"/>
        <w:rPr>
          <w:rFonts w:hint="eastAsia" w:ascii="宋体" w:hAnsi="宋体" w:cs="宋体"/>
          <w:b/>
          <w:color w:val="000000" w:themeColor="text1"/>
          <w:szCs w:val="21"/>
          <w14:textFill>
            <w14:solidFill>
              <w14:schemeClr w14:val="tx1"/>
            </w14:solidFill>
          </w14:textFill>
        </w:rPr>
        <w:outlineLvl w:val="9"/>
      </w:pPr>
      <w:r>
        <w:rPr>
          <w:rFonts w:hint="eastAsia" w:ascii="宋体" w:hAnsi="宋体" w:cs="宋体"/>
          <w:b/>
          <w:color w:val="000000" w:themeColor="text1"/>
          <w:szCs w:val="21"/>
          <w14:textFill>
            <w14:solidFill>
              <w14:schemeClr w14:val="tx1"/>
            </w14:solidFill>
          </w14:textFill>
        </w:rPr>
        <w:t xml:space="preserve">12.</w:t>
      </w:r>
      <w:r>
        <w:rPr>
          <w:rFonts w:hint="eastAsia" w:ascii="宋体" w:hAnsi="宋体" w:cs="宋体"/>
          <w:b/>
          <w:color w:val="000000" w:themeColor="text1"/>
          <w:szCs w:val="21"/>
          <w:lang w:eastAsia="zh-CN"/>
          <w14:textFill>
            <w14:solidFill>
              <w14:schemeClr w14:val="tx1"/>
            </w14:solidFill>
          </w14:textFill>
        </w:rPr>
        <w:t xml:space="preserve">谈判</w:t>
      </w:r>
      <w:r>
        <w:rPr>
          <w:rFonts w:hint="eastAsia" w:ascii="宋体" w:hAnsi="宋体" w:cs="宋体"/>
          <w:b/>
          <w:color w:val="000000" w:themeColor="text1"/>
          <w:szCs w:val="21"/>
          <w14:textFill>
            <w14:solidFill>
              <w14:schemeClr w14:val="tx1"/>
            </w14:solidFill>
          </w14:textFill>
        </w:rPr>
        <w:t xml:space="preserve">响应截止时间</w:t>
      </w:r>
      <w:r/>
    </w:p>
    <w:p>
      <w:pPr>
        <w:ind w:firstLine="420"/>
        <w:keepLines w:val="0"/>
        <w:keepNext w:val="0"/>
        <w:pageBreakBefore w:val="0"/>
        <w:spacing w:line="440" w:lineRule="exact"/>
        <w:widowControl w:val="off"/>
        <w:rPr>
          <w:rFonts w:hint="eastAsia" w:ascii="宋体" w:hAnsi="宋体" w:cs="宋体"/>
          <w:color w:val="000000" w:themeColor="text1"/>
          <w:szCs w:val="21"/>
          <w:lang w:eastAsia="zh-CN"/>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12.1电子投标（响应）文件制作完成后请于投标（响应）截止时间前上传，否则视为放弃参加该采购项目</w:t>
      </w:r>
      <w:r>
        <w:rPr>
          <w:rFonts w:hint="eastAsia" w:ascii="宋体" w:hAnsi="宋体" w:cs="宋体"/>
          <w:color w:val="000000" w:themeColor="text1"/>
          <w:szCs w:val="21"/>
          <w:lang w:eastAsia="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12.2采购人或采购代理机构推迟投标（响应）截止时间时，应以发布更正公告形式，通知所有投标（响应）单位。在这种情况下，采购人或采购代理机构和投标（响应）单位的权利和义务将受到新的截止期的约束。</w:t>
      </w:r>
      <w:r/>
    </w:p>
    <w:p>
      <w:pPr>
        <w:ind w:firstLine="422"/>
        <w:keepLines w:val="0"/>
        <w:keepNext w:val="0"/>
        <w:pageBreakBefore w:val="0"/>
        <w:spacing w:line="440" w:lineRule="exact"/>
        <w:widowControl w:val="off"/>
        <w:rPr>
          <w:rFonts w:hint="eastAsia" w:ascii="宋体" w:hAnsi="宋体" w:cs="宋体"/>
          <w:b/>
          <w:color w:val="000000" w:themeColor="text1"/>
          <w:szCs w:val="21"/>
          <w14:textFill>
            <w14:solidFill>
              <w14:schemeClr w14:val="tx1"/>
            </w14:solidFill>
          </w14:textFill>
        </w:rPr>
        <w:outlineLvl w:val="9"/>
      </w:pPr>
      <w:r>
        <w:rPr>
          <w:rFonts w:hint="eastAsia" w:ascii="宋体" w:hAnsi="宋体" w:cs="宋体"/>
          <w:b/>
          <w:color w:val="000000" w:themeColor="text1"/>
          <w:szCs w:val="21"/>
          <w14:textFill>
            <w14:solidFill>
              <w14:schemeClr w14:val="tx1"/>
            </w14:solidFill>
          </w14:textFill>
        </w:rPr>
        <w:t xml:space="preserve">13.</w:t>
      </w:r>
      <w:r>
        <w:rPr>
          <w:rFonts w:hint="eastAsia" w:ascii="宋体" w:hAnsi="宋体" w:cs="宋体"/>
          <w:b/>
          <w:color w:val="000000" w:themeColor="text1"/>
          <w:szCs w:val="21"/>
          <w:lang w:eastAsia="zh-CN"/>
          <w14:textFill>
            <w14:solidFill>
              <w14:schemeClr w14:val="tx1"/>
            </w14:solidFill>
          </w14:textFill>
        </w:rPr>
        <w:t xml:space="preserve">谈判</w:t>
      </w:r>
      <w:r>
        <w:rPr>
          <w:rFonts w:hint="eastAsia" w:ascii="宋体" w:hAnsi="宋体" w:cs="宋体"/>
          <w:b/>
          <w:color w:val="000000" w:themeColor="text1"/>
          <w:szCs w:val="21"/>
          <w14:textFill>
            <w14:solidFill>
              <w14:schemeClr w14:val="tx1"/>
            </w14:solidFill>
          </w14:textFill>
        </w:rPr>
        <w:t xml:space="preserve">响应文件修改和撤回</w:t>
      </w:r>
      <w:r/>
    </w:p>
    <w:p>
      <w:pPr>
        <w:ind w:firstLine="420"/>
        <w:keepLines w:val="0"/>
        <w:keepNext w:val="0"/>
        <w:pageBreakBefore w:val="0"/>
        <w:spacing w:line="440" w:lineRule="exact"/>
        <w:widowControl w:val="off"/>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lang w:val="en-US" w:eastAsia="zh-CN"/>
          <w14:textFill>
            <w14:solidFill>
              <w14:schemeClr w14:val="tx1"/>
            </w14:solidFill>
          </w14:textFill>
        </w:rPr>
        <w:t xml:space="preserve">13.1</w:t>
      </w:r>
      <w:r>
        <w:rPr>
          <w:rFonts w:hint="eastAsia" w:ascii="宋体" w:hAnsi="宋体" w:cs="宋体"/>
          <w:color w:val="000000" w:themeColor="text1"/>
          <w:szCs w:val="21"/>
          <w14:textFill>
            <w14:solidFill>
              <w14:schemeClr w14:val="tx1"/>
            </w14:solidFill>
          </w14:textFill>
        </w:rPr>
        <w:t xml:space="preserve">响应文件的修改应在投标截止时间前进行。</w:t>
      </w:r>
      <w:r/>
    </w:p>
    <w:p>
      <w:pPr>
        <w:ind w:firstLine="420"/>
        <w:keepLines w:val="0"/>
        <w:keepNext w:val="0"/>
        <w:pageBreakBefore w:val="0"/>
        <w:spacing w:line="440" w:lineRule="exact"/>
        <w:widowControl w:val="off"/>
        <w:rPr>
          <w:rFonts w:hint="eastAsia" w:ascii="宋体" w:hAnsi="宋体" w:cs="宋体"/>
          <w:color w:val="000000" w:themeColor="text1"/>
          <w:szCs w:val="21"/>
          <w14:textFill>
            <w14:solidFill>
              <w14:schemeClr w14:val="tx1"/>
            </w14:solidFill>
          </w14:textFill>
        </w:rPr>
        <w:outlineLvl w:val="9"/>
      </w:pPr>
      <w:r>
        <w:rPr>
          <w:rFonts w:hint="eastAsia" w:ascii="宋体" w:hAnsi="宋体" w:cs="宋体"/>
          <w:color w:val="000000" w:themeColor="text1"/>
          <w:szCs w:val="21"/>
          <w14:textFill>
            <w14:solidFill>
              <w14:schemeClr w14:val="tx1"/>
            </w14:solidFill>
          </w14:textFill>
        </w:rPr>
        <w:t xml:space="preserve">13.2投标开始时间后至投标截止时间前，投标（响应）单位可以撤回投标。</w:t>
      </w:r>
      <w:r/>
    </w:p>
    <w:p>
      <w:pPr>
        <w:ind w:firstLine="422"/>
        <w:keepLines w:val="0"/>
        <w:keepNext w:val="0"/>
        <w:pageBreakBefore w:val="0"/>
        <w:spacing w:line="440" w:lineRule="exact"/>
        <w:widowControl w:val="off"/>
        <w:rPr>
          <w:rFonts w:hint="eastAsia" w:ascii="宋体" w:hAnsi="宋体" w:cs="宋体"/>
          <w:b/>
          <w:color w:val="000000" w:themeColor="text1"/>
          <w:szCs w:val="21"/>
          <w14:textFill>
            <w14:solidFill>
              <w14:schemeClr w14:val="tx1"/>
            </w14:solidFill>
          </w14:textFill>
        </w:rPr>
        <w:outlineLvl w:val="9"/>
      </w:pPr>
      <w:r>
        <w:rPr>
          <w:rFonts w:hint="eastAsia" w:ascii="宋体" w:hAnsi="宋体" w:cs="宋体"/>
          <w:b/>
          <w:color w:val="000000" w:themeColor="text1"/>
          <w:szCs w:val="21"/>
          <w14:textFill>
            <w14:solidFill>
              <w14:schemeClr w14:val="tx1"/>
            </w14:solidFill>
          </w14:textFill>
        </w:rPr>
        <w:t xml:space="preserve">14.电子投标（响应）文件相关事项：</w:t>
      </w:r>
      <w:r/>
    </w:p>
    <w:p>
      <w:pPr>
        <w:pStyle w:val="1044"/>
        <w:ind w:firstLine="420"/>
        <w:keepLines w:val="0"/>
        <w:keepNext w:val="0"/>
        <w:pageBreakBefore w:val="0"/>
        <w:spacing w:line="440" w:lineRule="exact"/>
        <w:widowControl w:val="off"/>
        <w:rPr>
          <w:rFonts w:hint="eastAsia" w:cs="宋体"/>
          <w:color w:val="000000" w:themeColor="text1"/>
          <w:sz w:val="21"/>
          <w:szCs w:val="21"/>
          <w14:textFill>
            <w14:solidFill>
              <w14:schemeClr w14:val="tx1"/>
            </w14:solidFill>
          </w14:textFill>
        </w:rPr>
        <w:outlineLvl w:val="9"/>
      </w:pPr>
      <w:r>
        <w:rPr>
          <w:rFonts w:hint="eastAsia" w:cs="宋体"/>
          <w:color w:val="000000" w:themeColor="text1"/>
          <w:sz w:val="21"/>
          <w:szCs w:val="21"/>
          <w14:textFill>
            <w14:solidFill>
              <w14:schemeClr w14:val="tx1"/>
            </w14:solidFill>
          </w14:textFill>
        </w:rPr>
        <w:t xml:space="preserve">14.1如因软件系统出现问题或其他因素导致开标当天不能完成整个</w:t>
      </w:r>
      <w:r>
        <w:rPr>
          <w:rFonts w:hint="eastAsia" w:cs="宋体"/>
          <w:color w:val="000000" w:themeColor="text1"/>
          <w:sz w:val="21"/>
          <w:szCs w:val="21"/>
          <w:lang w:eastAsia="zh-CN"/>
          <w14:textFill>
            <w14:solidFill>
              <w14:schemeClr w14:val="tx1"/>
            </w14:solidFill>
          </w14:textFill>
        </w:rPr>
        <w:t xml:space="preserve">谈判</w:t>
      </w:r>
      <w:r>
        <w:rPr>
          <w:rFonts w:hint="eastAsia" w:cs="宋体"/>
          <w:color w:val="000000" w:themeColor="text1"/>
          <w:sz w:val="21"/>
          <w:szCs w:val="21"/>
          <w14:textFill>
            <w14:solidFill>
              <w14:schemeClr w14:val="tx1"/>
            </w14:solidFill>
          </w14:textFill>
        </w:rPr>
        <w:t xml:space="preserve">程序的，可以在</w:t>
      </w:r>
      <w:r>
        <w:rPr>
          <w:rFonts w:hint="eastAsia" w:cs="宋体"/>
          <w:color w:val="000000" w:themeColor="text1"/>
          <w:sz w:val="21"/>
          <w:szCs w:val="21"/>
          <w:lang w:eastAsia="zh-CN"/>
          <w14:textFill>
            <w14:solidFill>
              <w14:schemeClr w14:val="tx1"/>
            </w14:solidFill>
          </w14:textFill>
        </w:rPr>
        <w:t xml:space="preserve">谈判</w:t>
      </w:r>
      <w:r>
        <w:rPr>
          <w:rFonts w:hint="eastAsia" w:cs="宋体"/>
          <w:color w:val="000000" w:themeColor="text1"/>
          <w:sz w:val="21"/>
          <w:szCs w:val="21"/>
          <w14:textFill>
            <w14:solidFill>
              <w14:schemeClr w14:val="tx1"/>
            </w14:solidFill>
          </w14:textFill>
        </w:rPr>
        <w:t xml:space="preserve">现场进行封标，待问题解决后再继续进行下去。采购代理机构应把继续</w:t>
      </w:r>
      <w:r>
        <w:rPr>
          <w:rFonts w:hint="eastAsia" w:cs="宋体"/>
          <w:color w:val="000000" w:themeColor="text1"/>
          <w:sz w:val="21"/>
          <w:szCs w:val="21"/>
          <w:lang w:eastAsia="zh-CN"/>
          <w14:textFill>
            <w14:solidFill>
              <w14:schemeClr w14:val="tx1"/>
            </w14:solidFill>
          </w14:textFill>
        </w:rPr>
        <w:t xml:space="preserve">谈判</w:t>
      </w:r>
      <w:r>
        <w:rPr>
          <w:rFonts w:hint="eastAsia" w:cs="宋体"/>
          <w:color w:val="000000" w:themeColor="text1"/>
          <w:sz w:val="21"/>
          <w:szCs w:val="21"/>
          <w14:textFill>
            <w14:solidFill>
              <w14:schemeClr w14:val="tx1"/>
            </w14:solidFill>
          </w14:textFill>
        </w:rPr>
        <w:t xml:space="preserve">程序的时间、地点通知到每个</w:t>
      </w:r>
      <w:r>
        <w:rPr>
          <w:rFonts w:hint="eastAsia" w:cs="宋体"/>
          <w:color w:val="000000" w:themeColor="text1"/>
          <w:sz w:val="21"/>
          <w:szCs w:val="21"/>
          <w:lang w:eastAsia="zh-CN"/>
          <w14:textFill>
            <w14:solidFill>
              <w14:schemeClr w14:val="tx1"/>
            </w14:solidFill>
          </w14:textFill>
        </w:rPr>
        <w:t xml:space="preserve">谈判</w:t>
      </w:r>
      <w:r>
        <w:rPr>
          <w:rFonts w:hint="eastAsia" w:cs="宋体"/>
          <w:color w:val="000000" w:themeColor="text1"/>
          <w:sz w:val="21"/>
          <w:szCs w:val="21"/>
          <w14:textFill>
            <w14:solidFill>
              <w14:schemeClr w14:val="tx1"/>
            </w14:solidFill>
          </w14:textFill>
        </w:rPr>
        <w:t xml:space="preserve">响应单位。</w:t>
      </w:r>
      <w:r/>
    </w:p>
    <w:p>
      <w:pPr>
        <w:pStyle w:val="838"/>
        <w:ind w:firstLine="422"/>
        <w:jc w:val="both"/>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15.</w:t>
      </w:r>
      <w:r>
        <w:rPr>
          <w:rFonts w:hint="eastAsia" w:ascii="宋体" w:hAnsi="宋体" w:eastAsia="宋体" w:cs="宋体"/>
          <w:b/>
          <w:bCs/>
          <w:color w:val="000000" w:themeColor="text1"/>
          <w:sz w:val="21"/>
          <w:szCs w:val="21"/>
          <w:lang w:eastAsia="zh-CN"/>
          <w14:textFill>
            <w14:solidFill>
              <w14:schemeClr w14:val="tx1"/>
            </w14:solidFill>
          </w14:textFill>
        </w:rPr>
        <w:t xml:space="preserve">谈判</w:t>
      </w:r>
      <w:r>
        <w:rPr>
          <w:rFonts w:hint="eastAsia" w:ascii="宋体" w:hAnsi="宋体" w:eastAsia="宋体" w:cs="宋体"/>
          <w:b/>
          <w:bCs/>
          <w:color w:val="000000" w:themeColor="text1"/>
          <w:sz w:val="21"/>
          <w:szCs w:val="21"/>
          <w14:textFill>
            <w14:solidFill>
              <w14:schemeClr w14:val="tx1"/>
            </w14:solidFill>
          </w14:textFill>
        </w:rPr>
        <w:t xml:space="preserve">评审程序</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15.1谈判程序</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zh-CN"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15.1.1</w:t>
      </w:r>
      <w:r>
        <w:rPr>
          <w:rFonts w:hint="eastAsia" w:ascii="宋体" w:hAnsi="宋体" w:eastAsia="宋体" w:cs="宋体"/>
          <w:color w:val="000000" w:themeColor="text1"/>
          <w:sz w:val="21"/>
          <w:szCs w:val="21"/>
          <w:lang w:val="zh-CN" w:eastAsia="zh-CN"/>
          <w14:textFill>
            <w14:solidFill>
              <w14:schemeClr w14:val="tx1"/>
            </w14:solidFill>
          </w14:textFill>
        </w:rPr>
        <w:t xml:space="preserve">采购代理机构按谈判邀请函规定的时间、地点主持谈判采购活动。</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zh-CN"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15.1.2</w:t>
      </w:r>
      <w:r>
        <w:rPr>
          <w:rFonts w:hint="eastAsia" w:ascii="宋体" w:hAnsi="宋体" w:eastAsia="宋体" w:cs="宋体"/>
          <w:color w:val="000000" w:themeColor="text1"/>
          <w:sz w:val="21"/>
          <w:szCs w:val="21"/>
          <w:lang w:val="zh-CN" w:eastAsia="zh-CN"/>
          <w14:textFill>
            <w14:solidFill>
              <w14:schemeClr w14:val="tx1"/>
            </w14:solidFill>
          </w14:textFill>
        </w:rPr>
        <w:t xml:space="preserve">供应商通过“苏采云”系统在线参与谈判活动。供应商应当按照《苏采云系统供应商操作手册》规定在“苏采云”系统规定的时间内对响应文件进行解密。</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zh-CN"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15.1.3</w:t>
      </w:r>
      <w:r>
        <w:rPr>
          <w:rFonts w:hint="eastAsia" w:ascii="宋体" w:hAnsi="宋体" w:eastAsia="宋体" w:cs="宋体"/>
          <w:color w:val="000000" w:themeColor="text1"/>
          <w:sz w:val="21"/>
          <w:szCs w:val="21"/>
          <w:lang w:val="zh-CN" w:eastAsia="zh-CN"/>
          <w14:textFill>
            <w14:solidFill>
              <w14:schemeClr w14:val="tx1"/>
            </w14:solidFill>
          </w14:textFill>
        </w:rPr>
        <w:t xml:space="preserve">在谈判响应文件网上递交截止时间止成功解密的谈判供应商少于三家，则本次采购失败。</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zh-CN"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15.1.4</w:t>
      </w:r>
      <w:r>
        <w:rPr>
          <w:rFonts w:hint="eastAsia" w:ascii="宋体" w:hAnsi="宋体" w:eastAsia="宋体" w:cs="宋体"/>
          <w:color w:val="000000" w:themeColor="text1"/>
          <w:sz w:val="21"/>
          <w:szCs w:val="21"/>
          <w:lang w:val="zh-CN" w:eastAsia="zh-CN"/>
          <w14:textFill>
            <w14:solidFill>
              <w14:schemeClr w14:val="tx1"/>
            </w14:solidFill>
          </w14:textFill>
        </w:rPr>
        <w:t xml:space="preserve">由谈判小组审查供应商解密的响应文件。</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zh-CN"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15.1.5</w:t>
      </w:r>
      <w:r>
        <w:rPr>
          <w:rFonts w:hint="eastAsia" w:ascii="宋体" w:hAnsi="宋体" w:eastAsia="宋体" w:cs="宋体"/>
          <w:color w:val="000000" w:themeColor="text1"/>
          <w:sz w:val="21"/>
          <w:szCs w:val="21"/>
          <w:lang w:val="zh-CN" w:eastAsia="zh-CN"/>
          <w14:textFill>
            <w14:solidFill>
              <w14:schemeClr w14:val="tx1"/>
            </w14:solidFill>
          </w14:textFill>
        </w:rPr>
        <w:t xml:space="preserve">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zh-CN"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15.1.6</w:t>
      </w:r>
      <w:r>
        <w:rPr>
          <w:rFonts w:hint="eastAsia" w:ascii="宋体" w:hAnsi="宋体" w:eastAsia="宋体" w:cs="宋体"/>
          <w:color w:val="000000" w:themeColor="text1"/>
          <w:sz w:val="21"/>
          <w:szCs w:val="21"/>
          <w:lang w:val="zh-CN" w:eastAsia="zh-CN"/>
          <w14:textFill>
            <w14:solidFill>
              <w14:schemeClr w14:val="tx1"/>
            </w14:solidFill>
          </w14:textFill>
        </w:rPr>
        <w:t xml:space="preserve">谈判小组要求供应商澄清、说明或者更正响应文件应当以书面形式做出。供应商的澄清、说明或者更正应当由其单位加盖电子公章。</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zh-CN"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15.1.7</w:t>
      </w:r>
      <w:r>
        <w:rPr>
          <w:rFonts w:hint="eastAsia" w:ascii="宋体" w:hAnsi="宋体" w:eastAsia="宋体" w:cs="宋体"/>
          <w:color w:val="000000" w:themeColor="text1"/>
          <w:sz w:val="21"/>
          <w:szCs w:val="21"/>
          <w:lang w:val="zh-CN" w:eastAsia="zh-CN"/>
          <w14:textFill>
            <w14:solidFill>
              <w14:schemeClr w14:val="tx1"/>
            </w14:solidFill>
          </w14:textFill>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zh-CN"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15.1.8</w:t>
      </w:r>
      <w:r>
        <w:rPr>
          <w:rFonts w:hint="eastAsia" w:ascii="宋体" w:hAnsi="宋体" w:eastAsia="宋体" w:cs="宋体"/>
          <w:color w:val="000000" w:themeColor="text1"/>
          <w:sz w:val="21"/>
          <w:szCs w:val="21"/>
          <w:lang w:val="zh-CN" w:eastAsia="zh-CN"/>
          <w14:textFill>
            <w14:solidFill>
              <w14:schemeClr w14:val="tx1"/>
            </w14:solidFill>
          </w14:textFill>
        </w:rPr>
        <w:t xml:space="preserve">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eastAsia="宋体" w:cs="宋体"/>
          <w:color w:val="000000" w:themeColor="text1"/>
          <w:sz w:val="21"/>
          <w:szCs w:val="21"/>
          <w:lang w:val="en-US" w:eastAsia="zh-CN"/>
          <w14:textFill>
            <w14:solidFill>
              <w14:schemeClr w14:val="tx1"/>
            </w14:solidFill>
          </w14:textFill>
        </w:rPr>
        <w:t xml:space="preserve">“苏采云”系统</w:t>
      </w:r>
      <w:r>
        <w:rPr>
          <w:rFonts w:hint="eastAsia" w:ascii="宋体" w:hAnsi="宋体" w:eastAsia="宋体" w:cs="宋体"/>
          <w:color w:val="000000" w:themeColor="text1"/>
          <w:sz w:val="21"/>
          <w:szCs w:val="21"/>
          <w:lang w:val="zh-CN" w:eastAsia="zh-CN"/>
          <w14:textFill>
            <w14:solidFill>
              <w14:schemeClr w14:val="tx1"/>
            </w14:solidFill>
          </w14:textFill>
        </w:rPr>
        <w:t xml:space="preserve">提交“谈判响应函”并加盖CA电子公章。</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zh-CN"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15.1.9</w:t>
      </w:r>
      <w:r>
        <w:rPr>
          <w:rFonts w:hint="eastAsia" w:ascii="宋体" w:hAnsi="宋体" w:eastAsia="宋体" w:cs="宋体"/>
          <w:color w:val="000000" w:themeColor="text1"/>
          <w:sz w:val="21"/>
          <w:szCs w:val="21"/>
          <w:lang w:val="zh-CN" w:eastAsia="zh-CN"/>
          <w14:textFill>
            <w14:solidFill>
              <w14:schemeClr w14:val="tx1"/>
            </w14:solidFill>
          </w14:textFill>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15.1.10</w:t>
      </w:r>
      <w:r>
        <w:rPr>
          <w:rFonts w:hint="eastAsia" w:ascii="宋体" w:hAnsi="宋体" w:eastAsia="宋体" w:cs="宋体"/>
          <w:color w:val="000000" w:themeColor="text1"/>
          <w:sz w:val="21"/>
          <w:szCs w:val="21"/>
          <w:lang w:val="zh-CN" w:eastAsia="zh-CN"/>
          <w14:textFill>
            <w14:solidFill>
              <w14:schemeClr w14:val="tx1"/>
            </w14:solidFill>
          </w14:textFill>
        </w:rPr>
        <w:t xml:space="preserve">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供应商填写有关承诺及第二次报价，除因谈判文件修改导致成本增加，二次报价不得超过第一次报价，否则为无效响应报价。</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15.1.11供应商未在谈判小组规定的时间内在“苏采云”系统中提交最后报价的视为放弃谈判，其响应文件按无效响应处理，最后报价格式表须加盖CA电子公章，否则视为未提交最后报价。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eastAsia="宋体" w:cs="宋体"/>
          <w:color w:val="000000" w:themeColor="text1"/>
          <w:sz w:val="21"/>
          <w:szCs w:val="21"/>
          <w:lang w:val="zh-CN" w:eastAsia="zh-CN"/>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已提交响应文件的供应商，在提交最后报价之前，可以根据谈判情况退出谈判，并在“苏采云”系统中提交“退出谈判函”并加盖CA电子公章。</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zh-CN" w:eastAsia="zh-CN"/>
          <w14:textFill>
            <w14:solidFill>
              <w14:schemeClr w14:val="tx1"/>
            </w14:solidFill>
          </w14:textFill>
        </w:rPr>
        <w:outlineLvl w:val="9"/>
      </w:pPr>
      <w:r>
        <w:rPr>
          <w:rFonts w:hint="eastAsia" w:ascii="宋体" w:hAnsi="宋体" w:eastAsia="宋体" w:cs="宋体"/>
          <w:color w:val="000000" w:themeColor="text1"/>
          <w:sz w:val="21"/>
          <w:szCs w:val="21"/>
          <w:lang w:val="zh-CN" w:eastAsia="zh-CN"/>
          <w14:textFill>
            <w14:solidFill>
              <w14:schemeClr w14:val="tx1"/>
            </w14:solidFill>
          </w14:textFill>
        </w:rPr>
        <w:t xml:space="preserve">进入项目评审流程后，建议各供应商法定代表人或授权委托人始终保持通讯顺畅，及时登录苏采云系统查阅、答复相关信息。 </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zh-CN"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15.1.12谈判小组经过与供应商一轮的谈判根据供应商的承诺、响应程度和供应商的最终总报价按谈判采购文件规定的成交原则进行综合评定。</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zh-CN"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15.1.13</w:t>
      </w:r>
      <w:r>
        <w:rPr>
          <w:rFonts w:hint="eastAsia" w:ascii="宋体" w:hAnsi="宋体" w:eastAsia="宋体" w:cs="宋体"/>
          <w:color w:val="000000" w:themeColor="text1"/>
          <w:sz w:val="21"/>
          <w:szCs w:val="21"/>
          <w:lang w:val="zh-CN" w:eastAsia="zh-CN"/>
          <w14:textFill>
            <w14:solidFill>
              <w14:schemeClr w14:val="tx1"/>
            </w14:solidFill>
          </w14:textFill>
        </w:rPr>
        <w:t xml:space="preserve">谈判小组根据谈判成交原则确定成交供应商，并将结果通知所有参加谈判的供应商。</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15.1.14</w:t>
      </w:r>
      <w:r>
        <w:rPr>
          <w:rFonts w:hint="eastAsia" w:ascii="宋体" w:hAnsi="宋体" w:eastAsia="宋体" w:cs="宋体"/>
          <w:color w:val="000000" w:themeColor="text1"/>
          <w:sz w:val="21"/>
          <w:szCs w:val="21"/>
          <w:lang w:val="zh-CN" w:eastAsia="zh-CN"/>
          <w14:textFill>
            <w14:solidFill>
              <w14:schemeClr w14:val="tx1"/>
            </w14:solidFill>
          </w14:textFill>
        </w:rPr>
        <w:t xml:space="preserve">如谈判过程中出现本采购文件未尽事宜，由谈判小组根据政府采购有关法律、法规讨论决定。</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15.2.谈判小组</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15.2.1谈判小组由谈判采购单位依法组建，由采购单位代表、专家评委组成。</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15.2.2谈判小组负责具体的谈判事务，并独立履行以下职责：</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15.2.2.1审查谈判响应文件是否符合谈判采购文件的要求，并做出评价；</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15.2.2.2可以要求谈判供应商对谈判响应文件有关事项做出解释或澄清；</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15.2.2.3推荐成交候选供应商名单；</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15.2.2.4向谈判采购单位或者有关部门报告非法干预谈判工作的行为。</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15.3谈判小组成员应当履行下列义务：</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15.3.1遵纪守法，客观、公正、廉洁地履行职责；</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15.3.2按照谈判采购文件规定的评审办法和评审内容进行评审，对评审意见承担个人责任；</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15.3.3对谈判过程和结果，以及谈判供应商的商业秘密保密；</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15.3.4参与评审报告的起草；</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15.3.5配合相关部门的投诉处理工作；</w:t>
      </w:r>
      <w:r/>
    </w:p>
    <w:p>
      <w:pPr>
        <w:pStyle w:val="838"/>
        <w:jc w:val="both"/>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15.3.6配合谈判采购单位答复谈判供应商提出的质疑。</w:t>
      </w:r>
      <w:r/>
    </w:p>
    <w:p>
      <w:pPr>
        <w:pStyle w:val="838"/>
        <w:ind w:firstLine="422"/>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15.</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14:textFill>
            <w14:solidFill>
              <w14:schemeClr w14:val="tx1"/>
            </w14:solidFill>
          </w14:textFill>
        </w:rPr>
        <w:t xml:space="preserve">强化政府采购异常低价审查</w:t>
      </w:r>
      <w:r/>
    </w:p>
    <w:p>
      <w:pPr>
        <w:pStyle w:val="838"/>
        <w:ind w:firstLine="422"/>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明确评审委员会启动异常低价投标（响应）审查的情形和具体要求，包括：</w:t>
      </w:r>
      <w:r/>
    </w:p>
    <w:p>
      <w:pPr>
        <w:pStyle w:val="838"/>
        <w:ind w:firstLine="422"/>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15.4.1</w:t>
      </w:r>
      <w:r>
        <w:rPr>
          <w:rFonts w:hint="eastAsia" w:ascii="宋体" w:hAnsi="宋体" w:eastAsia="宋体" w:cs="宋体"/>
          <w:b/>
          <w:bCs/>
          <w:color w:val="000000" w:themeColor="text1"/>
          <w:sz w:val="21"/>
          <w:szCs w:val="21"/>
          <w14:textFill>
            <w14:solidFill>
              <w14:schemeClr w14:val="tx1"/>
            </w14:solidFill>
          </w14:textFill>
        </w:rPr>
        <w:t xml:space="preserve">评审过程中出现下列情形之一的，评审委员会应当启动异常低价投标（响应）审查程序：</w:t>
      </w:r>
      <w:r/>
    </w:p>
    <w:p>
      <w:pPr>
        <w:pStyle w:val="838"/>
        <w:ind w:firstLine="422"/>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15.4.1.1</w:t>
      </w:r>
      <w:r>
        <w:rPr>
          <w:rFonts w:hint="eastAsia" w:ascii="宋体" w:hAnsi="宋体" w:eastAsia="宋体" w:cs="宋体"/>
          <w:b/>
          <w:bCs/>
          <w:color w:val="000000" w:themeColor="text1"/>
          <w:sz w:val="21"/>
          <w:szCs w:val="21"/>
          <w14:textFill>
            <w14:solidFill>
              <w14:schemeClr w14:val="tx1"/>
            </w14:solidFill>
          </w14:textFill>
        </w:rPr>
        <w:t xml:space="preserve">投标（响应）报价低于采购项目预算50%的，即投标（响应）报价&lt;采购项目预算×50%；</w:t>
      </w:r>
      <w:r/>
    </w:p>
    <w:p>
      <w:pPr>
        <w:pStyle w:val="838"/>
        <w:ind w:firstLine="422"/>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15.4.1.2</w:t>
      </w:r>
      <w:r>
        <w:rPr>
          <w:rFonts w:hint="eastAsia" w:ascii="宋体" w:hAnsi="宋体" w:eastAsia="宋体" w:cs="宋体"/>
          <w:b/>
          <w:bCs/>
          <w:color w:val="000000" w:themeColor="text1"/>
          <w:sz w:val="21"/>
          <w:szCs w:val="21"/>
          <w14:textFill>
            <w14:solidFill>
              <w14:schemeClr w14:val="tx1"/>
            </w14:solidFill>
          </w14:textFill>
        </w:rPr>
        <w:t xml:space="preserve">投标（响应）报价低于采购项目最高限价45%的，即投标（响应）报价&lt;采购项目最高限价×45%；</w:t>
      </w:r>
      <w:r/>
    </w:p>
    <w:p>
      <w:pPr>
        <w:pStyle w:val="838"/>
        <w:ind w:firstLine="422"/>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15.4.1.3</w:t>
      </w:r>
      <w:r>
        <w:rPr>
          <w:rFonts w:hint="eastAsia" w:ascii="宋体" w:hAnsi="宋体" w:eastAsia="宋体" w:cs="宋体"/>
          <w:b/>
          <w:bCs/>
          <w:color w:val="000000" w:themeColor="text1"/>
          <w:sz w:val="21"/>
          <w:szCs w:val="21"/>
          <w14:textFill>
            <w14:solidFill>
              <w14:schemeClr w14:val="tx1"/>
            </w14:solidFill>
          </w14:textFill>
        </w:rPr>
        <w:t xml:space="preserve">评审委员会认定的供应商报价过低、有可能影响产品质量或者不能诚信履约的其他情形。</w:t>
      </w:r>
      <w:r/>
    </w:p>
    <w:p>
      <w:pPr>
        <w:pStyle w:val="838"/>
        <w:ind w:firstLine="422"/>
        <w:keepLines w:val="0"/>
        <w:keepNext w:val="0"/>
        <w:pageBreakBefore w:val="0"/>
        <w:spacing w:line="440" w:lineRule="exact"/>
        <w:widowControl w:val="off"/>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15.4.2</w:t>
      </w:r>
      <w:r>
        <w:rPr>
          <w:rFonts w:hint="eastAsia" w:ascii="宋体" w:hAnsi="宋体" w:eastAsia="宋体" w:cs="宋体"/>
          <w:b/>
          <w:bCs/>
          <w:color w:val="000000" w:themeColor="text1"/>
          <w:sz w:val="21"/>
          <w:szCs w:val="21"/>
          <w14:textFill>
            <w14:solidFill>
              <w14:schemeClr w14:val="tx1"/>
            </w14:solidFill>
          </w14:textFill>
        </w:rPr>
        <w:t xml:space="preserve">启动异常低价投标（响应）审查后，评审委员会应当要求相关供应商在苏采云系统中设置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38"/>
        <w:jc w:val="both"/>
        <w:keepLines w:val="0"/>
        <w:keepNext w:val="0"/>
        <w:pageBreakBefore w:val="0"/>
        <w:spacing w:line="440" w:lineRule="exact"/>
        <w:widowControl w:val="off"/>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16.评审内容的保密</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16.1谈判开始后，直到宣布授予成交单位合同为止，凡属于审查、澄清、评价和比较谈判响应文件的所有资料，有关授予合同的信息都不应向谈判供应商或与评审无关的其他人泄露。</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16.2在谈判响应文件的审查、澄清、评价和比较以及授予合同的过程中，谈判供应商对谈判采购单位和谈判小组施加影响的任何行为，都将取消其成交资格。</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16.3在评审期间，谈判采购单位将通过指定联络人与谈判供应商进行联系。</w:t>
      </w:r>
      <w:r/>
    </w:p>
    <w:p>
      <w:pPr>
        <w:pStyle w:val="838"/>
        <w:jc w:val="both"/>
        <w:keepLines w:val="0"/>
        <w:keepNext w:val="0"/>
        <w:pageBreakBefore w:val="0"/>
        <w:spacing w:line="440" w:lineRule="exact"/>
        <w:widowControl w:val="off"/>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17.对谈判响应文件初审</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17.1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17.1.1谈判供应商的谈判响应文件未按照本须知规定制作的；</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17.1.2未按本须知规定提交资格文件；</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17.1.3与谈判采购文件有重大偏离；</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17.1.4谈判供应商拒绝修正错误；</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17.1.5谈判供应商的报价是选择性的；</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17.1.6谈判供应商的报价只投了部分内容；</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17.1.7谈判供应商的谈判响应文件出现了评标委员会认为不应当雷同的情况；</w:t>
      </w:r>
      <w:r/>
    </w:p>
    <w:p>
      <w:pPr>
        <w:ind w:firstLine="422"/>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cs="宋体"/>
          <w:b/>
          <w:bCs/>
          <w:color w:val="000000" w:themeColor="text1"/>
          <w:szCs w:val="21"/>
          <w:lang w:val="en-US" w:eastAsia="zh-CN"/>
          <w14:textFill>
            <w14:solidFill>
              <w14:schemeClr w14:val="tx1"/>
            </w14:solidFill>
          </w14:textFill>
        </w:rPr>
        <w:t xml:space="preserve">17.1.8</w:t>
      </w:r>
      <w:r>
        <w:rPr>
          <w:rFonts w:hint="eastAsia" w:ascii="宋体" w:hAnsi="宋体" w:cs="宋体"/>
          <w:b/>
          <w:bCs/>
          <w:color w:val="000000" w:themeColor="text1"/>
          <w:szCs w:val="21"/>
          <w14:textFill>
            <w14:solidFill>
              <w14:schemeClr w14:val="tx1"/>
            </w14:solidFill>
          </w14:textFill>
        </w:rPr>
        <w:t xml:space="preserve">不同响应单位的响应文件在同一台电脑上制作，机器码一致的。</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17.1.9其他被谈判小组认定无效的情况。</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17.2谈判小组将对确定为实质上响应的文件进行审核，看其是否有计算上或累加上的算术错误，修正错误的原则如下：</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17.2.1谈判响应文件的大写金额与小写金额不一致的，以大写金额为准；</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17.2.2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17.2.3对不同文字文本谈判响应文件的解释发生异议的，以中文文本为准；</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17.2.4谈判供应商不同意以上修正，则其谈判响应文件将被拒绝。</w:t>
      </w:r>
      <w:r/>
    </w:p>
    <w:p>
      <w:pPr>
        <w:pStyle w:val="838"/>
        <w:jc w:val="both"/>
        <w:keepLines w:val="0"/>
        <w:keepNext w:val="0"/>
        <w:pageBreakBefore w:val="0"/>
        <w:spacing w:line="440" w:lineRule="exact"/>
        <w:widowControl w:val="off"/>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18.响应文件的澄清、说明和更正</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18.1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18.2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838"/>
        <w:jc w:val="both"/>
        <w:keepLines w:val="0"/>
        <w:keepNext w:val="0"/>
        <w:pageBreakBefore w:val="0"/>
        <w:spacing w:line="440" w:lineRule="exact"/>
        <w:widowControl w:val="off"/>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19.项目的终止</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19.1出现下列情形之一的，将终止竞争性谈判采购活动：</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19.1.1因情况变化，不再符合规定的竞争性谈判采购方式适用情形的；</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19.1.2出现影响采购公正的违法、违规行为的；</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19.1.3在采购过程中符合竞争要求的供应商或者报价未超过采购预算的供应商不足3家的。</w:t>
      </w:r>
      <w:r/>
    </w:p>
    <w:p>
      <w:pPr>
        <w:pStyle w:val="838"/>
        <w:jc w:val="both"/>
        <w:keepLines w:val="0"/>
        <w:keepNext w:val="0"/>
        <w:pageBreakBefore w:val="0"/>
        <w:spacing w:line="440" w:lineRule="exact"/>
        <w:widowControl w:val="off"/>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20.谈判响应文件的评价和比较</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20.1谈判小组将依据采购文件的规定，按第四章成交原则及评审标准对所有参加谈判的供应商的响应文件进行实质性响应的评价，并确定参加单一谈判的实质性响应采购文件的供应商。</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20.2在谈判过程中，谈判小组如有实质性变动采购需求中的技术、服务要求以及合同草案条款的情形，则仍按第四章成交原则及评审标准对供应商就实质性变动内容重新提交的相应的书面响应材料进行评价。</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20.3采购人授权谈判小组根据本文件的规定，在最后报价不超过采购预算，且响应内容的质量和服务均能满足采购文件实质性响应要求的供应商（不少于三家）中，按照最后报价由低到高的顺序提出成交候选人，其中最后报价最低的供应商为第一成交候选供应商，并编写评审报告。</w:t>
      </w:r>
      <w:r/>
    </w:p>
    <w:p>
      <w:pPr>
        <w:pStyle w:val="838"/>
        <w:jc w:val="both"/>
        <w:keepLines w:val="0"/>
        <w:keepNext w:val="0"/>
        <w:pageBreakBefore w:val="0"/>
        <w:spacing w:line="440" w:lineRule="exact"/>
        <w:widowControl w:val="off"/>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21.成交单位的确认</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21.1谈判小组根据谈判响应单位资格审查情况，以及对谈判响应文件进行评价和比较，按照评审办法和标准进行评审，并根据采购人的委托，按照成交候选人的顺序在成交候选人中直接确定成交人。</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21.2</w:t>
      </w:r>
      <w:r>
        <w:rPr>
          <w:rFonts w:hint="eastAsia" w:ascii="宋体" w:hAnsi="宋体" w:eastAsia="宋体" w:cs="宋体"/>
          <w:color w:val="000000" w:themeColor="text1"/>
          <w:sz w:val="21"/>
          <w:szCs w:val="21"/>
          <w:lang w:val="en-US" w:eastAsia="zh-CN"/>
          <w14:textFill>
            <w14:solidFill>
              <w14:schemeClr w14:val="tx1"/>
            </w14:solidFill>
          </w14:textFill>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zh-CN"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21.3</w:t>
      </w:r>
      <w:r>
        <w:rPr>
          <w:rFonts w:hint="eastAsia" w:ascii="宋体" w:hAnsi="宋体" w:eastAsia="宋体" w:cs="宋体"/>
          <w:color w:val="000000" w:themeColor="text1"/>
          <w:sz w:val="21"/>
          <w:szCs w:val="21"/>
          <w:lang w:val="zh-CN" w:eastAsia="zh-CN"/>
          <w14:textFill>
            <w14:solidFill>
              <w14:schemeClr w14:val="tx1"/>
            </w14:solidFill>
          </w14:textFill>
        </w:rPr>
        <w:t xml:space="preserve">接收质疑函的方式：书面形式（当场送达或邮寄方式）</w:t>
      </w:r>
      <w:r/>
    </w:p>
    <w:p>
      <w:pPr>
        <w:ind w:firstLine="420"/>
        <w:keepLines w:val="0"/>
        <w:keepNext w:val="0"/>
        <w:pageBreakBefore w:val="0"/>
        <w:spacing w:line="440" w:lineRule="exact"/>
        <w:widowControl w:val="off"/>
        <w:rPr>
          <w:rFonts w:hint="eastAsia" w:ascii="宋体" w:hAnsi="宋体" w:eastAsia="宋体" w:cs="宋体"/>
          <w:bCs/>
          <w:color w:val="000000" w:themeColor="text1"/>
          <w:szCs w:val="21"/>
          <w:lang w:eastAsia="zh-CN"/>
          <w14:textFill>
            <w14:solidFill>
              <w14:schemeClr w14:val="tx1"/>
            </w14:solidFill>
          </w14:textFill>
        </w:rPr>
        <w:outlineLvl w:val="9"/>
      </w:pPr>
      <w:r>
        <w:rPr>
          <w:rFonts w:hint="eastAsia" w:ascii="宋体" w:hAnsi="宋体" w:cs="宋体"/>
          <w:bCs/>
          <w:color w:val="000000" w:themeColor="text1"/>
          <w:szCs w:val="21"/>
          <w14:textFill>
            <w14:solidFill>
              <w14:schemeClr w14:val="tx1"/>
            </w14:solidFill>
          </w14:textFill>
        </w:rPr>
        <w:t xml:space="preserve">采购代理机构：</w:t>
      </w:r>
      <w:r>
        <w:rPr>
          <w:rFonts w:hint="eastAsia" w:ascii="宋体" w:hAnsi="宋体" w:cs="宋体"/>
          <w:bCs/>
          <w:color w:val="000000" w:themeColor="text1"/>
          <w:szCs w:val="21"/>
          <w:lang w:eastAsia="zh-CN"/>
          <w14:textFill>
            <w14:solidFill>
              <w14:schemeClr w14:val="tx1"/>
            </w14:solidFill>
          </w14:textFill>
        </w:rPr>
        <w:t xml:space="preserve">苏州煜泽阳咨询服务有限公司</w:t>
      </w:r>
      <w:r/>
    </w:p>
    <w:p>
      <w:pPr>
        <w:ind w:firstLine="420"/>
        <w:keepLines w:val="0"/>
        <w:keepNext w:val="0"/>
        <w:pageBreakBefore w:val="0"/>
        <w:spacing w:line="440" w:lineRule="exact"/>
        <w:widowControl w:val="off"/>
        <w:rPr>
          <w:rFonts w:hint="eastAsia" w:ascii="宋体" w:hAnsi="宋体" w:cs="宋体"/>
          <w:bCs/>
          <w:color w:val="000000" w:themeColor="text1"/>
          <w:szCs w:val="21"/>
          <w14:textFill>
            <w14:solidFill>
              <w14:schemeClr w14:val="tx1"/>
            </w14:solidFill>
          </w14:textFill>
        </w:rPr>
        <w:outlineLvl w:val="9"/>
      </w:pPr>
      <w:r>
        <w:rPr>
          <w:rFonts w:hint="eastAsia" w:ascii="宋体" w:hAnsi="宋体" w:cs="宋体"/>
          <w:bCs/>
          <w:color w:val="000000" w:themeColor="text1"/>
          <w:szCs w:val="21"/>
          <w14:textFill>
            <w14:solidFill>
              <w14:schemeClr w14:val="tx1"/>
            </w14:solidFill>
          </w14:textFill>
        </w:rPr>
        <w:t xml:space="preserve">联系人：</w:t>
      </w:r>
      <w:r>
        <w:rPr>
          <w:rFonts w:hint="eastAsia" w:ascii="宋体" w:hAnsi="宋体" w:cs="宋体"/>
          <w:bCs/>
          <w:color w:val="000000" w:themeColor="text1"/>
          <w:szCs w:val="21"/>
          <w:lang w:val="zh-CN"/>
          <w14:textFill>
            <w14:solidFill>
              <w14:schemeClr w14:val="tx1"/>
            </w14:solidFill>
          </w14:textFill>
        </w:rPr>
        <w:t xml:space="preserve">褚春达</w:t>
      </w:r>
      <w:r>
        <w:rPr>
          <w:rFonts w:hint="eastAsia" w:ascii="宋体" w:hAnsi="宋体" w:cs="宋体"/>
          <w:bCs/>
          <w:color w:val="000000" w:themeColor="text1"/>
          <w:szCs w:val="21"/>
          <w14:textFill>
            <w14:solidFill>
              <w14:schemeClr w14:val="tx1"/>
            </w14:solidFill>
          </w14:textFill>
        </w:rPr>
        <w:t xml:space="preserve">  </w:t>
      </w:r>
      <w:r/>
    </w:p>
    <w:p>
      <w:pPr>
        <w:ind w:firstLine="420"/>
        <w:keepLines w:val="0"/>
        <w:keepNext w:val="0"/>
        <w:pageBreakBefore w:val="0"/>
        <w:spacing w:line="440" w:lineRule="exact"/>
        <w:widowControl w:val="off"/>
        <w:rPr>
          <w:rFonts w:hint="eastAsia" w:ascii="宋体" w:hAnsi="宋体" w:cs="宋体"/>
          <w:bCs/>
          <w:color w:val="000000" w:themeColor="text1"/>
          <w:szCs w:val="21"/>
          <w14:textFill>
            <w14:solidFill>
              <w14:schemeClr w14:val="tx1"/>
            </w14:solidFill>
          </w14:textFill>
        </w:rPr>
        <w:outlineLvl w:val="9"/>
      </w:pPr>
      <w:r>
        <w:rPr>
          <w:rFonts w:hint="eastAsia" w:ascii="宋体" w:hAnsi="宋体" w:cs="宋体"/>
          <w:bCs/>
          <w:color w:val="000000" w:themeColor="text1"/>
          <w:szCs w:val="21"/>
          <w14:textFill>
            <w14:solidFill>
              <w14:schemeClr w14:val="tx1"/>
            </w14:solidFill>
          </w14:textFill>
        </w:rPr>
        <w:t xml:space="preserve">联系电话：0512-</w:t>
      </w:r>
      <w:r>
        <w:rPr>
          <w:rFonts w:hint="eastAsia" w:ascii="宋体" w:hAnsi="宋体" w:cs="宋体"/>
          <w:bCs/>
          <w:color w:val="000000" w:themeColor="text1"/>
          <w:szCs w:val="21"/>
          <w:lang w:val="en-US" w:eastAsia="zh-CN"/>
          <w14:textFill>
            <w14:solidFill>
              <w14:schemeClr w14:val="tx1"/>
            </w14:solidFill>
          </w14:textFill>
        </w:rPr>
        <w:t xml:space="preserve">63261781</w:t>
      </w:r>
      <w:r>
        <w:rPr>
          <w:rFonts w:hint="eastAsia" w:ascii="宋体" w:hAnsi="宋体" w:cs="宋体"/>
          <w:bCs/>
          <w:color w:val="000000" w:themeColor="text1"/>
          <w:szCs w:val="21"/>
          <w14:textFill>
            <w14:solidFill>
              <w14:schemeClr w14:val="tx1"/>
            </w14:solidFill>
          </w14:textFill>
        </w:rPr>
        <w:t xml:space="preserve"> </w:t>
      </w:r>
      <w:r/>
    </w:p>
    <w:p>
      <w:pPr>
        <w:ind w:firstLine="420"/>
        <w:keepLines w:val="0"/>
        <w:keepNext w:val="0"/>
        <w:pageBreakBefore w:val="0"/>
        <w:spacing w:line="440" w:lineRule="exact"/>
        <w:widowControl w:val="off"/>
        <w:rPr>
          <w:rFonts w:hint="eastAsia" w:ascii="宋体" w:hAnsi="宋体" w:cs="宋体"/>
          <w:bCs/>
          <w:color w:val="000000" w:themeColor="text1"/>
          <w:szCs w:val="21"/>
          <w14:textFill>
            <w14:solidFill>
              <w14:schemeClr w14:val="tx1"/>
            </w14:solidFill>
          </w14:textFill>
        </w:rPr>
        <w:outlineLvl w:val="9"/>
      </w:pPr>
      <w:r>
        <w:rPr>
          <w:rFonts w:hint="eastAsia" w:ascii="宋体" w:hAnsi="宋体" w:cs="宋体"/>
          <w:bCs/>
          <w:color w:val="000000" w:themeColor="text1"/>
          <w:szCs w:val="21"/>
          <w14:textFill>
            <w14:solidFill>
              <w14:schemeClr w14:val="tx1"/>
            </w14:solidFill>
          </w14:textFill>
        </w:rPr>
        <w:t xml:space="preserve">现场递交地址：</w:t>
      </w:r>
      <w:r>
        <w:rPr>
          <w:rFonts w:hint="eastAsia" w:ascii="宋体" w:hAnsi="宋体" w:cs="宋体"/>
          <w:bCs/>
          <w:color w:val="000000" w:themeColor="text1"/>
          <w:szCs w:val="21"/>
          <w:lang w:val="zh-CN"/>
          <w14:textFill>
            <w14:solidFill>
              <w14:schemeClr w14:val="tx1"/>
            </w14:solidFill>
          </w14:textFill>
        </w:rPr>
        <w:t xml:space="preserve">苏州市吴江区东太湖生态旅游度假区（太湖新城）鲈乡南路</w:t>
      </w:r>
      <w:r>
        <w:rPr>
          <w:rFonts w:hint="eastAsia" w:ascii="宋体" w:hAnsi="宋体" w:cs="宋体"/>
          <w:bCs/>
          <w:color w:val="000000" w:themeColor="text1"/>
          <w:szCs w:val="21"/>
          <w:lang w:val="zh-CN" w:eastAsia="zh-CN"/>
          <w14:textFill>
            <w14:solidFill>
              <w14:schemeClr w14:val="tx1"/>
            </w14:solidFill>
          </w14:textFill>
        </w:rPr>
        <w:t xml:space="preserve">2485号-</w:t>
      </w:r>
      <w:r>
        <w:rPr>
          <w:rFonts w:hint="eastAsia" w:ascii="宋体" w:hAnsi="宋体" w:cs="宋体"/>
          <w:bCs/>
          <w:color w:val="000000" w:themeColor="text1"/>
          <w:szCs w:val="21"/>
          <w:lang w:val="zh-CN"/>
          <w14:textFill>
            <w14:solidFill>
              <w14:schemeClr w14:val="tx1"/>
            </w14:solidFill>
          </w14:textFill>
        </w:rPr>
        <w:t xml:space="preserve">1702</w:t>
      </w:r>
      <w:r>
        <w:rPr>
          <w:rFonts w:hint="eastAsia" w:ascii="宋体" w:hAnsi="宋体" w:cs="宋体"/>
          <w:bCs/>
          <w:color w:val="000000" w:themeColor="text1"/>
          <w:szCs w:val="21"/>
          <w:lang w:val="zh-CN" w:eastAsia="zh-CN"/>
          <w14:textFill>
            <w14:solidFill>
              <w14:schemeClr w14:val="tx1"/>
            </w14:solidFill>
          </w14:textFill>
        </w:rPr>
        <w:t xml:space="preserve">B</w:t>
      </w:r>
      <w:r>
        <w:rPr>
          <w:rFonts w:hint="eastAsia" w:ascii="宋体" w:hAnsi="宋体" w:cs="宋体"/>
          <w:bCs/>
          <w:color w:val="000000" w:themeColor="text1"/>
          <w:szCs w:val="21"/>
          <w14:textFill>
            <w14:solidFill>
              <w14:schemeClr w14:val="tx1"/>
            </w14:solidFill>
          </w14:textFill>
        </w:rPr>
        <w:t xml:space="preserve">     </w:t>
      </w:r>
      <w:r/>
    </w:p>
    <w:p>
      <w:pPr>
        <w:ind w:firstLine="420"/>
        <w:keepLines w:val="0"/>
        <w:keepNext w:val="0"/>
        <w:pageBreakBefore w:val="0"/>
        <w:spacing w:line="440" w:lineRule="exact"/>
        <w:widowControl w:val="off"/>
        <w:rPr>
          <w:rFonts w:hint="eastAsia" w:ascii="宋体" w:hAnsi="宋体" w:cs="宋体"/>
          <w:bCs/>
          <w:color w:val="000000" w:themeColor="text1"/>
          <w:szCs w:val="21"/>
          <w14:textFill>
            <w14:solidFill>
              <w14:schemeClr w14:val="tx1"/>
            </w14:solidFill>
          </w14:textFill>
        </w:rPr>
        <w:outlineLvl w:val="9"/>
      </w:pPr>
      <w:r>
        <w:rPr>
          <w:rFonts w:hint="eastAsia" w:ascii="宋体" w:hAnsi="宋体" w:cs="宋体"/>
          <w:bCs/>
          <w:color w:val="000000" w:themeColor="text1"/>
          <w:szCs w:val="21"/>
          <w14:textFill>
            <w14:solidFill>
              <w14:schemeClr w14:val="tx1"/>
            </w14:solidFill>
          </w14:textFill>
        </w:rPr>
        <w:t xml:space="preserve">邮寄收取地址：</w:t>
      </w:r>
      <w:r>
        <w:rPr>
          <w:rFonts w:hint="eastAsia" w:ascii="宋体" w:hAnsi="宋体" w:cs="宋体"/>
          <w:bCs/>
          <w:color w:val="000000" w:themeColor="text1"/>
          <w:szCs w:val="21"/>
          <w:lang w:val="zh-CN"/>
          <w14:textFill>
            <w14:solidFill>
              <w14:schemeClr w14:val="tx1"/>
            </w14:solidFill>
          </w14:textFill>
        </w:rPr>
        <w:t xml:space="preserve">苏州市吴江区东太湖生态旅游度假区（太湖新城）鲈乡南路</w:t>
      </w:r>
      <w:r>
        <w:rPr>
          <w:rFonts w:hint="eastAsia" w:ascii="宋体" w:hAnsi="宋体" w:cs="宋体"/>
          <w:bCs/>
          <w:color w:val="000000" w:themeColor="text1"/>
          <w:szCs w:val="21"/>
          <w:lang w:val="zh-CN" w:eastAsia="zh-CN"/>
          <w14:textFill>
            <w14:solidFill>
              <w14:schemeClr w14:val="tx1"/>
            </w14:solidFill>
          </w14:textFill>
        </w:rPr>
        <w:t xml:space="preserve">2485号-</w:t>
      </w:r>
      <w:r>
        <w:rPr>
          <w:rFonts w:hint="eastAsia" w:ascii="宋体" w:hAnsi="宋体" w:cs="宋体"/>
          <w:bCs/>
          <w:color w:val="000000" w:themeColor="text1"/>
          <w:szCs w:val="21"/>
          <w:lang w:val="zh-CN"/>
          <w14:textFill>
            <w14:solidFill>
              <w14:schemeClr w14:val="tx1"/>
            </w14:solidFill>
          </w14:textFill>
        </w:rPr>
        <w:t xml:space="preserve">1702</w:t>
      </w:r>
      <w:r>
        <w:rPr>
          <w:rFonts w:hint="eastAsia" w:ascii="宋体" w:hAnsi="宋体" w:cs="宋体"/>
          <w:bCs/>
          <w:color w:val="000000" w:themeColor="text1"/>
          <w:szCs w:val="21"/>
          <w:lang w:val="zh-CN" w:eastAsia="zh-CN"/>
          <w14:textFill>
            <w14:solidFill>
              <w14:schemeClr w14:val="tx1"/>
            </w14:solidFill>
          </w14:textFill>
        </w:rPr>
        <w:t xml:space="preserve">B</w:t>
      </w:r>
      <w:r>
        <w:rPr>
          <w:rFonts w:hint="eastAsia" w:ascii="宋体" w:hAnsi="宋体" w:cs="宋体"/>
          <w:bCs/>
          <w:color w:val="000000" w:themeColor="text1"/>
          <w:szCs w:val="21"/>
          <w14:textFill>
            <w14:solidFill>
              <w14:schemeClr w14:val="tx1"/>
            </w14:solidFill>
          </w14:textFill>
        </w:rPr>
        <w:t xml:space="preserve">  </w:t>
      </w:r>
      <w:r/>
    </w:p>
    <w:p>
      <w:pPr>
        <w:ind w:firstLine="420"/>
        <w:keepLines w:val="0"/>
        <w:keepNext w:val="0"/>
        <w:pageBreakBefore w:val="0"/>
        <w:spacing w:line="440" w:lineRule="exact"/>
        <w:widowControl w:val="off"/>
        <w:rPr>
          <w:rFonts w:hint="eastAsia" w:ascii="宋体" w:hAnsi="宋体" w:cs="宋体"/>
          <w:bCs/>
          <w:color w:val="000000" w:themeColor="text1"/>
          <w:szCs w:val="21"/>
          <w14:textFill>
            <w14:solidFill>
              <w14:schemeClr w14:val="tx1"/>
            </w14:solidFill>
          </w14:textFill>
        </w:rPr>
        <w:outlineLvl w:val="9"/>
      </w:pPr>
      <w:r>
        <w:rPr>
          <w:rFonts w:hint="eastAsia" w:ascii="宋体" w:hAnsi="宋体" w:cs="宋体"/>
          <w:bCs/>
          <w:color w:val="000000" w:themeColor="text1"/>
          <w:szCs w:val="21"/>
          <w14:textFill>
            <w14:solidFill>
              <w14:schemeClr w14:val="tx1"/>
            </w14:solidFill>
          </w14:textFill>
        </w:rPr>
        <w:t xml:space="preserve">邮编：215200</w:t>
      </w:r>
      <w:r/>
    </w:p>
    <w:p>
      <w:pPr>
        <w:pStyle w:val="838"/>
        <w:jc w:val="both"/>
        <w:keepLines w:val="0"/>
        <w:keepNext w:val="0"/>
        <w:pageBreakBefore w:val="0"/>
        <w:spacing w:line="440" w:lineRule="exact"/>
        <w:widowControl w:val="off"/>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22.合同授予标准</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22.1谈判采购单位将把合同授予其谈判响应文件在实质上响应谈判采购文件要求和按本须知规定评选出的谈判供应商。确定为成交的谈判供应商必须具有实施本合同的能力和资源。</w:t>
      </w:r>
      <w:r/>
    </w:p>
    <w:p>
      <w:pPr>
        <w:pStyle w:val="838"/>
        <w:jc w:val="both"/>
        <w:keepLines w:val="0"/>
        <w:keepNext w:val="0"/>
        <w:pageBreakBefore w:val="0"/>
        <w:spacing w:line="440" w:lineRule="exact"/>
        <w:widowControl w:val="off"/>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23.成交通知书</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23.1确定出成交单位后谈判响应文件有效期截止前，谈判采购单位将以书面形式通知成交的谈判供应商其响应被接受。在成交通知书中给出成交单位的成交标价、交货时间、质量标准和有关合同签订的日期和地点。</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23.2确定出成交单位后，采购代理机构在法定时间内向成交单位发出中标（成交）通知书。请</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成交单位在成交结果公告届满之日起30日内,使用CA证书登录“苏采云”系统及时下载中标（成交）通知书。</w:t>
      </w:r>
      <w:r>
        <w:rPr>
          <w:rFonts w:hint="eastAsia" w:ascii="宋体" w:hAnsi="宋体" w:eastAsia="宋体" w:cs="宋体"/>
          <w:color w:val="000000" w:themeColor="text1"/>
          <w:sz w:val="21"/>
          <w:szCs w:val="21"/>
          <w:lang w:val="en-US" w:eastAsia="zh-CN"/>
          <w14:textFill>
            <w14:solidFill>
              <w14:schemeClr w14:val="tx1"/>
            </w14:solidFill>
          </w14:textFill>
        </w:rPr>
        <w:t xml:space="preserve">因系统存储空间有限，自中标（成交）结果公告届满之日起30日后，“苏采云”系统不再保证提供下载中标（成交）通知书服务,因未及时下载而造成的不利后果由中标（成交）人自行承担。</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23.3成交通知书将成为合同的组成部分，对采购人和中标（成交）人具有同等法律效力。</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23.4中标（成交）通知书发出后，采购人不得违法改变成交结果，成交人无正当理由不得放弃。</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23.5谈判采购单位对未成交单位不承担解释未成交原因的义务。</w:t>
      </w:r>
      <w:r/>
    </w:p>
    <w:p>
      <w:pPr>
        <w:pStyle w:val="838"/>
        <w:jc w:val="both"/>
        <w:keepLines w:val="0"/>
        <w:keepNext w:val="0"/>
        <w:pageBreakBefore w:val="0"/>
        <w:spacing w:line="440" w:lineRule="exact"/>
        <w:widowControl w:val="off"/>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24.质疑</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24.1质疑及答复遵守《政府采购质疑和投诉办法》（中华人民共和国财政部令第94号）规定。</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24.2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24.2.1对可以质疑的采购文件提出质疑的，为收到采购文件之日或者采购文件公告期限届满之日；</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24.2.2对采购过程提出质疑的，为各采购程序环节结束之日；</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24.2.3对中标或者成交结果提出质疑的，为中标或者成交结果公告期限届满之日。</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24.3供应商应当在法定质疑期内一次性提出针对同一采购程序环节的质疑。供应商如在法定期限内对同一采购程序环节提出多次质疑的，代理将只对供应商第一次质疑作出答复。</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24.4提出质疑的供应商应当是参与所质疑项目采购活动的供应商，未依照采购公告要求获取采购文件的供应商，视为未参与该项政府采购活动，不具备对该政府采购项目提出质疑的法定权利。</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对</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采购文件内容质疑时，需提供在《投标供应商确认函》，未提供的视为未依照采购公告要求获取谈判文件的供应商，不具备对该政府采购项目提出质疑的法定权利。</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24.5接收质疑函的方式为书面形式（当场送达或邮寄方式）。供应商质疑函范本格式请参照“苏州市政府采购”网站-“下载中心”-“</w:t>
      </w:r>
      <w:r>
        <w:rPr>
          <w:rFonts w:hint="eastAsia" w:ascii="宋体" w:hAnsi="宋体" w:eastAsia="宋体" w:cs="宋体"/>
          <w:color w:val="000000" w:themeColor="text1"/>
          <w:sz w:val="21"/>
          <w:szCs w:val="21"/>
          <w:lang w:val="en-US" w:eastAsia="zh-CN"/>
          <w14:textFill>
            <w14:solidFill>
              <w14:schemeClr w14:val="tx1"/>
            </w14:solidFill>
          </w14:textFill>
        </w:rPr>
        <w:fldChar w:fldCharType="begin"/>
      </w:r>
      <w:r>
        <w:rPr>
          <w:rFonts w:hint="eastAsia" w:ascii="宋体" w:hAnsi="宋体" w:eastAsia="宋体" w:cs="宋体"/>
          <w:color w:val="000000" w:themeColor="text1"/>
          <w:sz w:val="21"/>
          <w:szCs w:val="21"/>
          <w:lang w:val="en-US" w:eastAsia="zh-CN"/>
          <w14:textFill>
            <w14:solidFill>
              <w14:schemeClr w14:val="tx1"/>
            </w14:solidFill>
          </w14:textFill>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themeColor="text1"/>
          <w:sz w:val="21"/>
          <w:szCs w:val="21"/>
          <w:lang w:val="en-US" w:eastAsia="zh-CN"/>
          <w14:textFill>
            <w14:solidFill>
              <w14:schemeClr w14:val="tx1"/>
            </w14:solidFill>
          </w14:textFill>
        </w:rPr>
        <w:fldChar w:fldCharType="separate"/>
      </w:r>
      <w:r>
        <w:rPr>
          <w:rFonts w:hint="eastAsia" w:ascii="宋体" w:hAnsi="宋体" w:eastAsia="宋体" w:cs="宋体"/>
          <w:color w:val="000000" w:themeColor="text1"/>
          <w:sz w:val="21"/>
          <w:szCs w:val="21"/>
          <w:lang w:val="en-US" w:eastAsia="zh-CN"/>
          <w14:textFill>
            <w14:solidFill>
              <w14:schemeClr w14:val="tx1"/>
            </w14:solidFill>
          </w14:textFill>
        </w:rPr>
        <w:t xml:space="preserve">政府采购供应商质疑函范本</w:t>
      </w:r>
      <w:r>
        <w:rPr>
          <w:rFonts w:hint="eastAsia" w:ascii="宋体" w:hAnsi="宋体" w:eastAsia="宋体" w:cs="宋体"/>
          <w:color w:val="000000" w:themeColor="text1"/>
          <w:sz w:val="21"/>
          <w:szCs w:val="21"/>
          <w:lang w:val="en-US" w:eastAsia="zh-CN"/>
          <w14:textFill>
            <w14:solidFill>
              <w14:schemeClr w14:val="tx1"/>
            </w14:solidFill>
          </w14:textFill>
        </w:rPr>
        <w:fldChar w:fldCharType="end"/>
      </w:r>
      <w:r>
        <w:rPr>
          <w:rFonts w:hint="eastAsia" w:ascii="宋体" w:hAnsi="宋体" w:eastAsia="宋体" w:cs="宋体"/>
          <w:color w:val="000000" w:themeColor="text1"/>
          <w:sz w:val="21"/>
          <w:szCs w:val="21"/>
          <w:lang w:val="en-US" w:eastAsia="zh-CN"/>
          <w14:textFill>
            <w14:solidFill>
              <w14:schemeClr w14:val="tx1"/>
            </w14:solidFill>
          </w14:textFill>
        </w:rPr>
        <w:t xml:space="preserve">”。供应商如组成联合体参加投标，则《质疑函范本》中要求签字、盖章、加盖公章之处，联合体各方均须按要求签字、盖章、加盖公章。</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24.6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pStyle w:val="838"/>
        <w:jc w:val="both"/>
        <w:keepLines w:val="0"/>
        <w:keepNext w:val="0"/>
        <w:pageBreakBefore w:val="0"/>
        <w:spacing w:line="440" w:lineRule="exact"/>
        <w:widowControl w:val="off"/>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25.合同的签订</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25.1成交单位应按成交通知书中规定的时间和地点，由法定代表人或代理人与采购方代表签订合同。否则按放弃处理。</w:t>
      </w:r>
      <w:r/>
    </w:p>
    <w:p>
      <w:pPr>
        <w:pStyle w:val="838"/>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25.2签订合同及合同条款应以谈判采购文件和成交单位的谈判响应文件及其澄清文件为依据。</w:t>
      </w:r>
      <w:r/>
    </w:p>
    <w:p>
      <w:pPr>
        <w:ind w:firstLine="422"/>
        <w:keepLines w:val="0"/>
        <w:keepNext w:val="0"/>
        <w:pageBreakBefore w:val="0"/>
        <w:spacing w:line="440" w:lineRule="exact"/>
        <w:widowControl w:val="off"/>
        <w:rPr>
          <w:rFonts w:hint="eastAsia" w:ascii="宋体" w:hAnsi="宋体" w:cs="宋体"/>
          <w:bCs/>
          <w:color w:val="000000" w:themeColor="text1"/>
          <w:szCs w:val="21"/>
          <w14:textFill>
            <w14:solidFill>
              <w14:schemeClr w14:val="tx1"/>
            </w14:solidFill>
          </w14:textFill>
        </w:rPr>
        <w:outlineLvl w:val="9"/>
      </w:pPr>
      <w:r>
        <w:rPr>
          <w:rFonts w:hint="eastAsia" w:ascii="宋体" w:hAnsi="宋体" w:cs="宋体"/>
          <w:b/>
          <w:bCs w:val="0"/>
          <w:color w:val="000000" w:themeColor="text1"/>
          <w:szCs w:val="21"/>
          <w:lang w:val="en-US" w:eastAsia="zh-CN"/>
          <w14:textFill>
            <w14:solidFill>
              <w14:schemeClr w14:val="tx1"/>
            </w14:solidFill>
          </w14:textFill>
        </w:rPr>
        <w:t xml:space="preserve">26</w:t>
      </w:r>
      <w:r>
        <w:rPr>
          <w:rFonts w:hint="eastAsia" w:ascii="宋体" w:hAnsi="宋体" w:cs="宋体"/>
          <w:b/>
          <w:bCs w:val="0"/>
          <w:color w:val="000000" w:themeColor="text1"/>
          <w:szCs w:val="21"/>
          <w14:textFill>
            <w14:solidFill>
              <w14:schemeClr w14:val="tx1"/>
            </w14:solidFill>
          </w14:textFill>
        </w:rPr>
        <w:t xml:space="preserve">.</w:t>
      </w:r>
      <w:r>
        <w:rPr>
          <w:rFonts w:hint="eastAsia" w:ascii="宋体" w:hAnsi="宋体" w:cs="宋体"/>
          <w:b/>
          <w:bCs w:val="0"/>
          <w:color w:val="000000" w:themeColor="text1"/>
          <w:szCs w:val="21"/>
          <w:lang w:eastAsia="zh-CN"/>
          <w14:textFill>
            <w14:solidFill>
              <w14:schemeClr w14:val="tx1"/>
            </w14:solidFill>
          </w14:textFill>
        </w:rPr>
        <w:t xml:space="preserve">谈判</w:t>
      </w:r>
      <w:r>
        <w:rPr>
          <w:rFonts w:hint="eastAsia" w:ascii="宋体" w:hAnsi="宋体" w:cs="宋体"/>
          <w:b/>
          <w:bCs w:val="0"/>
          <w:color w:val="000000" w:themeColor="text1"/>
          <w:szCs w:val="21"/>
          <w14:textFill>
            <w14:solidFill>
              <w14:schemeClr w14:val="tx1"/>
            </w14:solidFill>
          </w14:textFill>
        </w:rPr>
        <w:t xml:space="preserve">保证金：</w:t>
      </w:r>
      <w:r>
        <w:rPr>
          <w:rStyle w:val="1078"/>
          <w:rFonts w:hint="eastAsia" w:ascii="宋体" w:hAnsi="宋体" w:cs="宋体"/>
          <w:b/>
          <w:color w:val="000000" w:themeColor="text1"/>
          <w:szCs w:val="21"/>
          <w14:textFill>
            <w14:solidFill>
              <w14:schemeClr w14:val="tx1"/>
            </w14:solidFill>
          </w14:textFill>
        </w:rPr>
        <w:t xml:space="preserve">不需提交，采购文件中有关</w:t>
      </w:r>
      <w:r>
        <w:rPr>
          <w:rStyle w:val="1078"/>
          <w:rFonts w:hint="eastAsia" w:ascii="宋体" w:hAnsi="宋体" w:cs="宋体"/>
          <w:b/>
          <w:color w:val="000000" w:themeColor="text1"/>
          <w:szCs w:val="21"/>
          <w:lang w:eastAsia="zh-CN"/>
          <w14:textFill>
            <w14:solidFill>
              <w14:schemeClr w14:val="tx1"/>
            </w14:solidFill>
          </w14:textFill>
        </w:rPr>
        <w:t xml:space="preserve">谈判</w:t>
      </w:r>
      <w:r>
        <w:rPr>
          <w:rStyle w:val="1078"/>
          <w:rFonts w:hint="eastAsia" w:ascii="宋体" w:hAnsi="宋体" w:cs="宋体"/>
          <w:b/>
          <w:color w:val="000000" w:themeColor="text1"/>
          <w:szCs w:val="21"/>
          <w14:textFill>
            <w14:solidFill>
              <w14:schemeClr w14:val="tx1"/>
            </w14:solidFill>
          </w14:textFill>
        </w:rPr>
        <w:t xml:space="preserve">保证金的规定均不适用。投标（响应）人应在投标（响应）文件中提交《投标（响应）保证承诺书》（详见附件），否则为无效投标。</w:t>
      </w:r>
      <w:r/>
    </w:p>
    <w:p>
      <w:pPr>
        <w:ind w:firstLine="422"/>
        <w:keepLines w:val="0"/>
        <w:keepNext w:val="0"/>
        <w:pageBreakBefore w:val="0"/>
        <w:spacing w:line="440" w:lineRule="exact"/>
        <w:widowControl w:val="off"/>
        <w:rPr>
          <w:rFonts w:hint="eastAsia" w:ascii="宋体" w:hAnsi="宋体" w:cs="宋体"/>
          <w:bCs/>
          <w:color w:val="000000" w:themeColor="text1"/>
          <w:szCs w:val="21"/>
          <w14:textFill>
            <w14:solidFill>
              <w14:schemeClr w14:val="tx1"/>
            </w14:solidFill>
          </w14:textFill>
        </w:rPr>
        <w:outlineLvl w:val="9"/>
      </w:pPr>
      <w:r>
        <w:rPr>
          <w:rFonts w:hint="eastAsia" w:ascii="宋体" w:hAnsi="宋体" w:cs="宋体"/>
          <w:b/>
          <w:bCs w:val="0"/>
          <w:color w:val="000000" w:themeColor="text1"/>
          <w:szCs w:val="21"/>
          <w14:textFill>
            <w14:solidFill>
              <w14:schemeClr w14:val="tx1"/>
            </w14:solidFill>
          </w14:textFill>
        </w:rPr>
        <w:t xml:space="preserve">2</w:t>
      </w:r>
      <w:r>
        <w:rPr>
          <w:rFonts w:hint="eastAsia" w:ascii="宋体" w:hAnsi="宋体" w:cs="宋体"/>
          <w:b/>
          <w:bCs w:val="0"/>
          <w:color w:val="000000" w:themeColor="text1"/>
          <w:szCs w:val="21"/>
          <w:lang w:val="en-US" w:eastAsia="zh-CN"/>
          <w14:textFill>
            <w14:solidFill>
              <w14:schemeClr w14:val="tx1"/>
            </w14:solidFill>
          </w14:textFill>
        </w:rPr>
        <w:t xml:space="preserve">7</w:t>
      </w:r>
      <w:r>
        <w:rPr>
          <w:rFonts w:hint="eastAsia" w:ascii="宋体" w:hAnsi="宋体" w:cs="宋体"/>
          <w:b/>
          <w:bCs w:val="0"/>
          <w:color w:val="000000" w:themeColor="text1"/>
          <w:szCs w:val="21"/>
          <w14:textFill>
            <w14:solidFill>
              <w14:schemeClr w14:val="tx1"/>
            </w14:solidFill>
          </w14:textFill>
        </w:rPr>
        <w:t xml:space="preserve">.代理服务费：</w:t>
      </w:r>
      <w:r>
        <w:rPr>
          <w:rFonts w:hint="eastAsia" w:ascii="宋体" w:hAnsi="宋体" w:cs="宋体"/>
          <w:bCs/>
          <w:color w:val="000000" w:themeColor="text1"/>
          <w:szCs w:val="21"/>
          <w14:textFill>
            <w14:solidFill>
              <w14:schemeClr w14:val="tx1"/>
            </w14:solidFill>
          </w14:textFill>
        </w:rPr>
        <w:t xml:space="preserve">由成交单位支付，按预算金额100万元以内1.5%、100万元～500万元以内1.1%差额定率累进法计算并支付成交服务费，不足3000元按3000元支付，该费用应在领取成交通知书时付清</w:t>
      </w:r>
      <w:r>
        <w:rPr>
          <w:rFonts w:hint="eastAsia" w:ascii="宋体" w:hAnsi="宋体" w:cs="宋体"/>
          <w:bCs/>
          <w:color w:val="000000" w:themeColor="text1"/>
          <w:szCs w:val="21"/>
          <w:lang w:eastAsia="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cs="宋体"/>
          <w:bCs/>
          <w:color w:val="000000" w:themeColor="text1"/>
          <w:szCs w:val="21"/>
          <w14:textFill>
            <w14:solidFill>
              <w14:schemeClr w14:val="tx1"/>
            </w14:solidFill>
          </w14:textFill>
        </w:rPr>
        <w:outlineLvl w:val="9"/>
      </w:pPr>
      <w:r>
        <w:rPr>
          <w:rFonts w:hint="eastAsia" w:ascii="宋体" w:hAnsi="宋体" w:cs="宋体"/>
          <w:bCs/>
          <w:color w:val="000000" w:themeColor="text1"/>
          <w:szCs w:val="21"/>
          <w14:textFill>
            <w14:solidFill>
              <w14:schemeClr w14:val="tx1"/>
            </w14:solidFill>
          </w14:textFill>
        </w:rPr>
        <w:t xml:space="preserve">交纳账户：</w:t>
      </w:r>
      <w:r>
        <w:rPr>
          <w:rFonts w:hint="eastAsia" w:ascii="宋体" w:hAnsi="宋体" w:cs="宋体"/>
          <w:bCs/>
          <w:color w:val="000000" w:themeColor="text1"/>
          <w:szCs w:val="21"/>
          <w:lang w:eastAsia="zh-CN"/>
          <w14:textFill>
            <w14:solidFill>
              <w14:schemeClr w14:val="tx1"/>
            </w14:solidFill>
          </w14:textFill>
        </w:rPr>
        <w:t xml:space="preserve">苏州煜泽阳咨询服务有限公司</w:t>
      </w:r>
      <w:r>
        <w:rPr>
          <w:rFonts w:hint="eastAsia" w:ascii="宋体" w:hAnsi="宋体" w:cs="宋体"/>
          <w:bCs/>
          <w:color w:val="000000" w:themeColor="text1"/>
          <w:szCs w:val="21"/>
          <w14:textFill>
            <w14:solidFill>
              <w14:schemeClr w14:val="tx1"/>
            </w14:solidFill>
          </w14:textFill>
        </w:rPr>
        <w:t xml:space="preserve"> </w:t>
      </w:r>
      <w:r/>
    </w:p>
    <w:p>
      <w:pPr>
        <w:ind w:firstLine="420"/>
        <w:keepLines w:val="0"/>
        <w:keepNext w:val="0"/>
        <w:pageBreakBefore w:val="0"/>
        <w:spacing w:line="440" w:lineRule="exact"/>
        <w:widowControl w:val="off"/>
        <w:rPr>
          <w:rFonts w:hint="eastAsia" w:ascii="宋体" w:hAnsi="宋体" w:cs="宋体"/>
          <w:bCs/>
          <w:color w:val="000000" w:themeColor="text1"/>
          <w:szCs w:val="21"/>
          <w14:textFill>
            <w14:solidFill>
              <w14:schemeClr w14:val="tx1"/>
            </w14:solidFill>
          </w14:textFill>
        </w:rPr>
        <w:outlineLvl w:val="9"/>
      </w:pPr>
      <w:r>
        <w:rPr>
          <w:rFonts w:hint="eastAsia" w:ascii="宋体" w:hAnsi="宋体" w:cs="宋体"/>
          <w:bCs/>
          <w:color w:val="000000" w:themeColor="text1"/>
          <w:szCs w:val="21"/>
          <w14:textFill>
            <w14:solidFill>
              <w14:schemeClr w14:val="tx1"/>
            </w14:solidFill>
          </w14:textFill>
        </w:rPr>
        <w:t xml:space="preserve">开户银行：中信银行股份有限公司吴江支行 </w:t>
      </w:r>
      <w:r/>
    </w:p>
    <w:p>
      <w:pPr>
        <w:ind w:firstLine="420"/>
        <w:keepLines w:val="0"/>
        <w:keepNext w:val="0"/>
        <w:pageBreakBefore w:val="0"/>
        <w:spacing w:line="440" w:lineRule="exact"/>
        <w:widowControl w:val="off"/>
        <w:rPr>
          <w:rFonts w:hint="eastAsia" w:ascii="宋体" w:hAnsi="宋体" w:cs="宋体"/>
          <w:bCs/>
          <w:color w:val="000000" w:themeColor="text1"/>
          <w:szCs w:val="21"/>
          <w14:textFill>
            <w14:solidFill>
              <w14:schemeClr w14:val="tx1"/>
            </w14:solidFill>
          </w14:textFill>
        </w:rPr>
        <w:outlineLvl w:val="9"/>
      </w:pPr>
      <w:r>
        <w:rPr>
          <w:rFonts w:hint="eastAsia" w:ascii="宋体" w:hAnsi="宋体" w:cs="宋体"/>
          <w:bCs/>
          <w:color w:val="000000" w:themeColor="text1"/>
          <w:szCs w:val="21"/>
          <w14:textFill>
            <w14:solidFill>
              <w14:schemeClr w14:val="tx1"/>
            </w14:solidFill>
          </w14:textFill>
        </w:rPr>
        <w:t xml:space="preserve">账    号：8112001012000881592</w:t>
      </w:r>
      <w:r/>
    </w:p>
    <w:p>
      <w:pPr>
        <w:ind w:firstLine="422"/>
        <w:keepLines w:val="0"/>
        <w:keepNext w:val="0"/>
        <w:pageBreakBefore w:val="0"/>
        <w:spacing w:line="440" w:lineRule="exact"/>
        <w:widowControl w:val="off"/>
        <w:rPr>
          <w:rFonts w:hint="eastAsia" w:ascii="宋体" w:hAnsi="宋体" w:cs="宋体"/>
          <w:bCs/>
          <w:color w:val="000000" w:themeColor="text1"/>
          <w:szCs w:val="21"/>
          <w14:textFill>
            <w14:solidFill>
              <w14:schemeClr w14:val="tx1"/>
            </w14:solidFill>
          </w14:textFill>
        </w:rPr>
        <w:outlineLvl w:val="9"/>
      </w:pPr>
      <w:r>
        <w:rPr>
          <w:rFonts w:hint="eastAsia" w:ascii="宋体" w:hAnsi="宋体" w:cs="宋体"/>
          <w:b/>
          <w:color w:val="000000" w:themeColor="text1"/>
          <w:szCs w:val="21"/>
          <w14:textFill>
            <w14:solidFill>
              <w14:schemeClr w14:val="tx1"/>
            </w14:solidFill>
          </w14:textFill>
        </w:rPr>
        <w:t xml:space="preserve">2</w:t>
      </w:r>
      <w:r>
        <w:rPr>
          <w:rFonts w:hint="eastAsia" w:ascii="宋体" w:hAnsi="宋体" w:cs="宋体"/>
          <w:b/>
          <w:color w:val="000000" w:themeColor="text1"/>
          <w:szCs w:val="21"/>
          <w:lang w:val="en-US" w:eastAsia="zh-CN"/>
          <w14:textFill>
            <w14:solidFill>
              <w14:schemeClr w14:val="tx1"/>
            </w14:solidFill>
          </w14:textFill>
        </w:rPr>
        <w:t xml:space="preserve">8</w:t>
      </w:r>
      <w:r>
        <w:rPr>
          <w:rFonts w:hint="eastAsia" w:ascii="宋体" w:hAnsi="宋体" w:cs="宋体"/>
          <w:b/>
          <w:color w:val="000000" w:themeColor="text1"/>
          <w:szCs w:val="21"/>
          <w14:textFill>
            <w14:solidFill>
              <w14:schemeClr w14:val="tx1"/>
            </w14:solidFill>
          </w14:textFill>
        </w:rPr>
        <w:t xml:space="preserve">.未尽事宜：</w:t>
      </w:r>
      <w:r>
        <w:rPr>
          <w:rFonts w:hint="eastAsia" w:ascii="宋体" w:hAnsi="宋体" w:cs="宋体"/>
          <w:bCs/>
          <w:color w:val="000000" w:themeColor="text1"/>
          <w:szCs w:val="21"/>
          <w14:textFill>
            <w14:solidFill>
              <w14:schemeClr w14:val="tx1"/>
            </w14:solidFill>
          </w14:textFill>
        </w:rPr>
        <w:t xml:space="preserve">按《中华人民共和国政府采购法》及其他有关的法律法规的规定执行。</w:t>
      </w:r>
      <w:r/>
    </w:p>
    <w:p>
      <w:pPr>
        <w:pStyle w:val="1274"/>
        <w:numPr>
          <w:ilvl w:val="0"/>
          <w:numId w:val="12"/>
        </w:numPr>
        <w:spacing w:before="0" w:after="0" w:line="360" w:lineRule="auto"/>
        <w:rPr>
          <w:rFonts w:hint="eastAsia" w:cs="宋体"/>
          <w:b/>
          <w:bCs/>
          <w:color w:val="000000" w:themeColor="text1"/>
          <w:sz w:val="32"/>
          <w:szCs w:val="32"/>
          <w14:textFill>
            <w14:solidFill>
              <w14:schemeClr w14:val="tx1"/>
            </w14:solidFill>
          </w14:textFill>
        </w:rPr>
      </w:pPr>
      <w:r/>
      <w:bookmarkStart w:id="51" w:name="_Toc14397"/>
      <w:r/>
      <w:bookmarkStart w:id="52" w:name="_Toc22970"/>
      <w:r/>
      <w:bookmarkStart w:id="53" w:name="_Toc9042"/>
      <w:r/>
      <w:bookmarkStart w:id="54" w:name="_Toc25391"/>
      <w:r/>
      <w:bookmarkStart w:id="55" w:name="_Toc15880"/>
      <w:r/>
      <w:bookmarkStart w:id="56" w:name="_Toc7046"/>
      <w:r>
        <w:rPr>
          <w:rFonts w:hint="eastAsia" w:cs="宋体"/>
          <w:b/>
          <w:bCs/>
          <w:color w:val="000000" w:themeColor="text1"/>
          <w:sz w:val="32"/>
          <w:szCs w:val="32"/>
          <w14:textFill>
            <w14:solidFill>
              <w14:schemeClr w14:val="tx1"/>
            </w14:solidFill>
          </w14:textFill>
        </w:rPr>
        <w:t xml:space="preserve">采购需求</w:t>
      </w:r>
      <w:bookmarkEnd w:id="50"/>
      <w:r/>
      <w:bookmarkEnd w:id="51"/>
      <w:r/>
      <w:bookmarkEnd w:id="52"/>
      <w:r/>
      <w:bookmarkEnd w:id="53"/>
      <w:r/>
      <w:bookmarkEnd w:id="54"/>
      <w:r/>
      <w:bookmarkEnd w:id="55"/>
      <w:r/>
      <w:bookmarkEnd w:id="56"/>
      <w:r/>
      <w:r/>
    </w:p>
    <w:p>
      <w:pPr>
        <w:ind w:firstLine="420"/>
        <w:spacing w:line="440" w:lineRule="exact"/>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受</w:t>
      </w:r>
      <w:r>
        <w:rPr>
          <w:rFonts w:hint="eastAsia" w:ascii="宋体" w:hAnsi="宋体" w:cs="宋体"/>
          <w:color w:val="000000" w:themeColor="text1"/>
          <w:szCs w:val="21"/>
          <w:lang w:eastAsia="zh-CN"/>
          <w14:textFill>
            <w14:solidFill>
              <w14:schemeClr w14:val="tx1"/>
            </w14:solidFill>
          </w14:textFill>
        </w:rPr>
        <w:t xml:space="preserve">苏州市吴江区住房和城乡建设局</w:t>
      </w:r>
      <w:r>
        <w:rPr>
          <w:rFonts w:hint="eastAsia" w:ascii="宋体" w:hAnsi="宋体" w:cs="宋体"/>
          <w:color w:val="000000" w:themeColor="text1"/>
          <w:szCs w:val="21"/>
          <w14:textFill>
            <w14:solidFill>
              <w14:schemeClr w14:val="tx1"/>
            </w14:solidFill>
          </w14:textFill>
        </w:rPr>
        <w:t xml:space="preserve">的委托，</w:t>
      </w:r>
      <w:r>
        <w:rPr>
          <w:rFonts w:hint="eastAsia" w:ascii="宋体" w:hAnsi="宋体" w:cs="宋体"/>
          <w:color w:val="000000" w:themeColor="text1"/>
          <w:szCs w:val="21"/>
          <w:lang w:eastAsia="zh-CN"/>
          <w14:textFill>
            <w14:solidFill>
              <w14:schemeClr w14:val="tx1"/>
            </w14:solidFill>
          </w14:textFill>
        </w:rPr>
        <w:t xml:space="preserve">苏州煜泽阳咨询服务有限公司</w:t>
      </w:r>
      <w:r>
        <w:rPr>
          <w:rFonts w:hint="eastAsia" w:ascii="宋体" w:hAnsi="宋体" w:cs="宋体"/>
          <w:color w:val="000000" w:themeColor="text1"/>
          <w:szCs w:val="21"/>
          <w14:textFill>
            <w14:solidFill>
              <w14:schemeClr w14:val="tx1"/>
            </w14:solidFill>
          </w14:textFill>
        </w:rPr>
        <w:t xml:space="preserve">作为招标代理机构，就其委托的</w:t>
      </w:r>
      <w:r>
        <w:rPr>
          <w:rFonts w:hint="eastAsia" w:ascii="宋体" w:hAnsi="宋体" w:cs="宋体"/>
          <w:color w:val="000000" w:themeColor="text1"/>
          <w:szCs w:val="21"/>
          <w:lang w:eastAsia="zh-CN"/>
          <w14:textFill>
            <w14:solidFill>
              <w14:schemeClr w14:val="tx1"/>
            </w14:solidFill>
          </w14:textFill>
        </w:rPr>
        <w:t xml:space="preserve">2025年白蚁预防药物采购</w:t>
      </w:r>
      <w:r>
        <w:rPr>
          <w:rFonts w:hint="eastAsia" w:ascii="宋体" w:hAnsi="宋体" w:cs="宋体"/>
          <w:color w:val="000000" w:themeColor="text1"/>
          <w:szCs w:val="21"/>
          <w14:textFill>
            <w14:solidFill>
              <w14:schemeClr w14:val="tx1"/>
            </w14:solidFill>
          </w14:textFill>
        </w:rPr>
        <w:t xml:space="preserve">项目进行国内竞争性</w:t>
      </w:r>
      <w:r>
        <w:rPr>
          <w:rFonts w:hint="eastAsia" w:ascii="宋体" w:hAnsi="宋体" w:cs="宋体"/>
          <w:color w:val="000000" w:themeColor="text1"/>
          <w:szCs w:val="21"/>
          <w:lang w:eastAsia="zh-CN"/>
          <w14:textFill>
            <w14:solidFill>
              <w14:schemeClr w14:val="tx1"/>
            </w14:solidFill>
          </w14:textFill>
        </w:rPr>
        <w:t xml:space="preserve">谈判</w:t>
      </w:r>
      <w:r>
        <w:rPr>
          <w:rFonts w:hint="eastAsia" w:ascii="宋体" w:hAnsi="宋体" w:cs="宋体"/>
          <w:color w:val="000000" w:themeColor="text1"/>
          <w:szCs w:val="21"/>
          <w14:textFill>
            <w14:solidFill>
              <w14:schemeClr w14:val="tx1"/>
            </w14:solidFill>
          </w14:textFill>
        </w:rPr>
        <w:t xml:space="preserve">采购。</w:t>
      </w:r>
      <w:r/>
    </w:p>
    <w:p>
      <w:pPr>
        <w:spacing w:line="440" w:lineRule="exact"/>
        <w:tabs>
          <w:tab w:val="left" w:pos="5250" w:leader="none"/>
        </w:tabs>
        <w:rPr>
          <w:rFonts w:hint="eastAsia" w:ascii="宋体" w:hAnsi="宋体" w:cs="宋体"/>
          <w:b/>
          <w:color w:val="auto"/>
          <w:szCs w:val="21"/>
        </w:rPr>
      </w:pPr>
      <w:r>
        <w:rPr>
          <w:rFonts w:hint="eastAsia" w:ascii="宋体" w:hAnsi="宋体" w:cs="宋体"/>
          <w:b/>
          <w:color w:val="000000" w:themeColor="text1"/>
          <w:szCs w:val="21"/>
          <w14:textFill>
            <w14:solidFill>
              <w14:schemeClr w14:val="tx1"/>
            </w14:solidFill>
          </w14:textFill>
        </w:rPr>
        <w:t xml:space="preserve">一、</w:t>
      </w:r>
      <w:r>
        <w:rPr>
          <w:rFonts w:hint="eastAsia" w:ascii="宋体" w:hAnsi="宋体" w:cs="宋体"/>
          <w:b/>
          <w:color w:val="000000" w:themeColor="text1"/>
          <w:szCs w:val="21"/>
          <w:lang w:eastAsia="zh-CN"/>
          <w14:textFill>
            <w14:solidFill>
              <w14:schemeClr w14:val="tx1"/>
            </w14:solidFill>
          </w14:textFill>
        </w:rPr>
        <w:t xml:space="preserve">谈判</w:t>
      </w:r>
      <w:r>
        <w:rPr>
          <w:rFonts w:hint="eastAsia" w:ascii="宋体" w:hAnsi="宋体" w:cs="宋体"/>
          <w:b/>
          <w:color w:val="000000" w:themeColor="text1"/>
          <w:szCs w:val="21"/>
          <w14:textFill>
            <w14:solidFill>
              <w14:schemeClr w14:val="tx1"/>
            </w14:solidFill>
          </w14:textFill>
        </w:rPr>
        <w:t xml:space="preserve">编号：</w:t>
      </w:r>
      <w:r>
        <w:rPr>
          <w:rFonts w:hint="eastAsia" w:ascii="宋体" w:hAnsi="宋体" w:cs="宋体"/>
          <w:bCs/>
          <w:color w:val="auto"/>
          <w:szCs w:val="21"/>
          <w:lang w:eastAsia="zh-CN"/>
        </w:rPr>
        <w:t xml:space="preserve">JSZC-320509-SYZY-T2025-0001</w:t>
      </w:r>
      <w:r>
        <w:rPr>
          <w:rFonts w:hint="eastAsia" w:ascii="宋体" w:hAnsi="宋体" w:cs="宋体"/>
          <w:bCs/>
          <w:color w:val="auto"/>
          <w:szCs w:val="21"/>
        </w:rPr>
        <w:t xml:space="preserve">号</w:t>
      </w:r>
      <w:r/>
    </w:p>
    <w:p>
      <w:pPr>
        <w:spacing w:line="440" w:lineRule="exact"/>
        <w:tabs>
          <w:tab w:val="left" w:pos="5250" w:leader="none"/>
        </w:tabs>
        <w:rPr>
          <w:rFonts w:hint="eastAsia" w:ascii="宋体" w:hAnsi="宋体" w:cs="宋体"/>
          <w:bCs/>
          <w:color w:val="auto"/>
          <w:szCs w:val="21"/>
        </w:rPr>
      </w:pPr>
      <w:r>
        <w:rPr>
          <w:rFonts w:hint="eastAsia" w:ascii="宋体" w:hAnsi="宋体" w:cs="宋体"/>
          <w:b/>
          <w:color w:val="auto"/>
          <w:szCs w:val="21"/>
        </w:rPr>
        <w:t xml:space="preserve">二、采购内容：</w:t>
      </w:r>
      <w:r>
        <w:rPr>
          <w:rFonts w:hint="eastAsia" w:ascii="宋体" w:hAnsi="宋体" w:cs="宋体"/>
          <w:b w:val="0"/>
          <w:bCs/>
          <w:color w:val="auto"/>
          <w:szCs w:val="21"/>
          <w:lang w:eastAsia="zh-CN"/>
        </w:rPr>
        <w:t xml:space="preserve">2025年白蚁预防药物采购</w:t>
      </w:r>
      <w:r/>
    </w:p>
    <w:p>
      <w:pPr>
        <w:spacing w:line="440" w:lineRule="exact"/>
        <w:rPr>
          <w:rFonts w:hint="eastAsia" w:ascii="宋体" w:hAnsi="宋体" w:cs="宋体"/>
          <w:color w:val="auto"/>
          <w:szCs w:val="21"/>
        </w:rPr>
      </w:pPr>
      <w:r>
        <w:rPr>
          <w:rFonts w:hint="eastAsia" w:ascii="宋体" w:hAnsi="宋体" w:cs="宋体"/>
          <w:b/>
          <w:bCs/>
          <w:color w:val="auto"/>
          <w:szCs w:val="21"/>
        </w:rPr>
        <w:t xml:space="preserve">三、采购预算：</w:t>
      </w:r>
      <w:r>
        <w:rPr>
          <w:rFonts w:hint="eastAsia" w:ascii="宋体" w:hAnsi="宋体" w:cs="宋体"/>
          <w:color w:val="auto"/>
          <w:szCs w:val="21"/>
        </w:rPr>
        <w:t xml:space="preserve">人民币玖拾伍万元整（¥950000.00）</w:t>
      </w:r>
      <w:r/>
    </w:p>
    <w:p>
      <w:pPr>
        <w:spacing w:line="440" w:lineRule="exact"/>
        <w:rPr>
          <w:rFonts w:hint="eastAsia" w:ascii="宋体" w:hAnsi="宋体" w:cs="宋体"/>
          <w:b/>
          <w:color w:val="auto"/>
          <w:szCs w:val="21"/>
        </w:rPr>
      </w:pPr>
      <w:r>
        <w:rPr>
          <w:rFonts w:hint="eastAsia" w:ascii="宋体" w:hAnsi="宋体" w:cs="宋体"/>
          <w:b/>
          <w:bCs/>
          <w:color w:val="auto"/>
          <w:szCs w:val="21"/>
        </w:rPr>
        <w:t xml:space="preserve">四、最高限价：</w:t>
      </w:r>
      <w:r>
        <w:rPr>
          <w:rFonts w:hint="eastAsia" w:ascii="宋体" w:hAnsi="宋体" w:eastAsia="宋体" w:cs="宋体"/>
          <w:color w:val="auto"/>
          <w:szCs w:val="22"/>
          <w:highlight w:val="none"/>
        </w:rPr>
        <w:t xml:space="preserve">以</w:t>
      </w:r>
      <w:r>
        <w:rPr>
          <w:rFonts w:hint="eastAsia" w:ascii="宋体" w:hAnsi="宋体" w:eastAsia="宋体" w:cs="宋体"/>
          <w:color w:val="auto"/>
          <w:szCs w:val="22"/>
          <w:highlight w:val="none"/>
          <w:lang w:eastAsia="zh-CN"/>
        </w:rPr>
        <w:t xml:space="preserve">采购</w:t>
      </w:r>
      <w:r>
        <w:rPr>
          <w:rFonts w:hint="eastAsia" w:ascii="宋体" w:hAnsi="宋体" w:eastAsia="宋体" w:cs="宋体"/>
          <w:color w:val="auto"/>
          <w:szCs w:val="22"/>
          <w:highlight w:val="none"/>
        </w:rPr>
        <w:t xml:space="preserve">清单中的各项单价最高限价为基准</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投标固定折扣</w:t>
      </w:r>
      <w:r>
        <w:rPr>
          <w:rFonts w:hint="eastAsia" w:ascii="宋体" w:hAnsi="宋体" w:eastAsia="宋体" w:cs="宋体"/>
          <w:color w:val="auto"/>
          <w:szCs w:val="22"/>
          <w:highlight w:val="none"/>
          <w:lang w:eastAsia="zh-CN"/>
        </w:rPr>
        <w:t xml:space="preserve">率</w:t>
      </w:r>
      <w:r>
        <w:rPr>
          <w:rFonts w:hint="eastAsia" w:ascii="宋体" w:hAnsi="宋体" w:eastAsia="宋体" w:cs="宋体"/>
          <w:color w:val="auto"/>
          <w:szCs w:val="22"/>
          <w:highlight w:val="none"/>
        </w:rPr>
        <w:t xml:space="preserve">≤100%</w:t>
      </w:r>
      <w:r>
        <w:rPr>
          <w:rFonts w:hint="eastAsia" w:ascii="宋体" w:hAnsi="宋体" w:eastAsia="宋体" w:cs="宋体"/>
          <w:color w:val="auto"/>
          <w:szCs w:val="22"/>
          <w:highlight w:val="none"/>
          <w:lang w:eastAsia="zh-CN"/>
        </w:rPr>
        <w:t xml:space="preserve">。</w:t>
      </w:r>
      <w:r/>
    </w:p>
    <w:p>
      <w:pPr>
        <w:spacing w:line="440" w:lineRule="exact"/>
        <w:tabs>
          <w:tab w:val="left" w:pos="5250" w:leader="none"/>
        </w:tabs>
        <w:rPr>
          <w:rFonts w:hint="eastAsia" w:ascii="宋体" w:hAnsi="宋体" w:eastAsia="宋体" w:cs="宋体"/>
          <w:color w:val="auto"/>
          <w:szCs w:val="21"/>
          <w:lang w:eastAsia="zh-CN"/>
        </w:rPr>
      </w:pPr>
      <w:r>
        <w:rPr>
          <w:rFonts w:hint="eastAsia" w:ascii="宋体" w:hAnsi="宋体" w:cs="宋体"/>
          <w:b/>
          <w:color w:val="auto"/>
          <w:szCs w:val="21"/>
        </w:rPr>
        <w:t xml:space="preserve">五、采购方式：</w:t>
      </w:r>
      <w:r>
        <w:rPr>
          <w:rFonts w:hint="eastAsia" w:ascii="宋体" w:hAnsi="宋体" w:cs="宋体"/>
          <w:bCs/>
          <w:color w:val="auto"/>
          <w:szCs w:val="21"/>
        </w:rPr>
        <w:t xml:space="preserve">竞争性</w:t>
      </w:r>
      <w:r>
        <w:rPr>
          <w:rFonts w:hint="eastAsia" w:ascii="宋体" w:hAnsi="宋体" w:cs="宋体"/>
          <w:bCs/>
          <w:color w:val="auto"/>
          <w:szCs w:val="21"/>
          <w:lang w:eastAsia="zh-CN"/>
        </w:rPr>
        <w:t xml:space="preserve">谈判</w:t>
      </w:r>
      <w:r/>
    </w:p>
    <w:p>
      <w:pPr>
        <w:pageBreakBefore w:val="0"/>
        <w:spacing w:line="440" w:lineRule="exact"/>
        <w:rPr>
          <w:rFonts w:hint="eastAsia" w:ascii="宋体" w:hAnsi="宋体" w:cs="宋体"/>
          <w:b/>
          <w:color w:val="auto"/>
          <w:szCs w:val="21"/>
        </w:rPr>
      </w:pPr>
      <w:r>
        <w:rPr>
          <w:rFonts w:hint="eastAsia" w:ascii="宋体" w:hAnsi="宋体" w:cs="宋体"/>
          <w:b/>
          <w:bCs w:val="0"/>
          <w:color w:val="auto"/>
          <w:szCs w:val="21"/>
        </w:rPr>
        <w:t xml:space="preserve">六、</w:t>
      </w:r>
      <w:r>
        <w:rPr>
          <w:rFonts w:hint="eastAsia" w:ascii="宋体" w:hAnsi="宋体" w:eastAsia="宋体" w:cs="宋体"/>
          <w:b/>
          <w:bCs w:val="0"/>
          <w:color w:val="auto"/>
          <w:szCs w:val="21"/>
        </w:rPr>
        <w:t xml:space="preserve">合同履行期限</w:t>
      </w:r>
      <w:r>
        <w:rPr>
          <w:rFonts w:hint="eastAsia" w:ascii="宋体" w:hAnsi="宋体" w:cs="宋体"/>
          <w:b/>
          <w:bCs w:val="0"/>
          <w:color w:val="auto"/>
          <w:szCs w:val="21"/>
        </w:rPr>
        <w:t xml:space="preserve">：</w:t>
      </w:r>
      <w:r>
        <w:rPr>
          <w:rFonts w:hint="eastAsia" w:ascii="宋体" w:hAnsi="宋体" w:eastAsia="宋体" w:cs="宋体"/>
          <w:color w:val="auto"/>
          <w:szCs w:val="21"/>
        </w:rPr>
        <w:t xml:space="preserve">（1）送货要求：</w:t>
      </w:r>
      <w:r>
        <w:rPr>
          <w:rFonts w:hint="eastAsia" w:ascii="宋体" w:hAnsi="宋体" w:eastAsia="宋体" w:cs="宋体"/>
          <w:bCs/>
          <w:color w:val="auto"/>
          <w:sz w:val="21"/>
          <w:szCs w:val="21"/>
        </w:rPr>
        <w:t xml:space="preserve">合同签订生效后，具体根据采购单位要求，定时定量分批送货，直至送完为止。</w:t>
      </w:r>
      <w:r>
        <w:rPr>
          <w:rFonts w:hint="eastAsia" w:ascii="宋体" w:hAnsi="宋体" w:eastAsia="宋体" w:cs="宋体"/>
          <w:color w:val="auto"/>
          <w:szCs w:val="21"/>
        </w:rPr>
        <w:t xml:space="preserve">（2）采购周期：一年或实际结算金额达到</w:t>
      </w:r>
      <w:r>
        <w:rPr>
          <w:rFonts w:hint="eastAsia" w:ascii="宋体" w:hAnsi="宋体" w:eastAsia="宋体" w:cs="宋体"/>
          <w:color w:val="auto"/>
          <w:szCs w:val="21"/>
          <w:lang w:val="en-US" w:eastAsia="zh-CN"/>
        </w:rPr>
        <w:t xml:space="preserve">95万</w:t>
      </w:r>
      <w:r>
        <w:rPr>
          <w:rFonts w:hint="eastAsia" w:ascii="宋体" w:hAnsi="宋体" w:cs="宋体"/>
          <w:color w:val="auto"/>
          <w:szCs w:val="21"/>
          <w:lang w:val="en-US" w:eastAsia="zh-CN"/>
        </w:rPr>
        <w:t xml:space="preserve">元</w:t>
      </w:r>
      <w:r>
        <w:rPr>
          <w:rFonts w:hint="eastAsia" w:ascii="宋体" w:hAnsi="宋体" w:eastAsia="宋体" w:cs="宋体"/>
          <w:color w:val="auto"/>
          <w:szCs w:val="21"/>
        </w:rPr>
        <w:t xml:space="preserve">（二者中以先到者为准）。</w:t>
      </w:r>
      <w:r/>
    </w:p>
    <w:p>
      <w:pPr>
        <w:spacing w:line="440" w:lineRule="exact"/>
        <w:widowControl/>
        <w:rPr>
          <w:rFonts w:hint="eastAsia" w:ascii="宋体" w:hAnsi="宋体" w:cs="宋体"/>
          <w:b/>
          <w:color w:val="auto"/>
          <w:szCs w:val="21"/>
          <w:lang w:val="zh-CN"/>
        </w:rPr>
      </w:pPr>
      <w:r>
        <w:rPr>
          <w:rFonts w:hint="eastAsia" w:ascii="宋体" w:hAnsi="宋体" w:cs="宋体"/>
          <w:b/>
          <w:color w:val="auto"/>
          <w:szCs w:val="21"/>
          <w:lang w:val="zh-CN"/>
        </w:rPr>
        <w:t xml:space="preserve">七、采购需求：</w:t>
      </w:r>
      <w:r/>
    </w:p>
    <w:p>
      <w:pPr>
        <w:ind w:firstLine="422"/>
        <w:keepLines w:val="0"/>
        <w:keepNext w:val="0"/>
        <w:pageBreakBefore w:val="0"/>
        <w:spacing w:line="440" w:lineRule="exact"/>
        <w:widowControl/>
        <w:rPr>
          <w:rFonts w:hint="default" w:ascii="宋体" w:hAnsi="宋体" w:eastAsia="宋体" w:cs="宋体"/>
          <w:b/>
          <w:bCs w:val="0"/>
          <w:color w:val="auto"/>
          <w:szCs w:val="21"/>
          <w:lang w:val="en-US" w:eastAsia="zh-CN"/>
        </w:rPr>
        <w:outlineLvl w:val="9"/>
      </w:pPr>
      <w:r>
        <w:rPr>
          <w:rFonts w:hint="eastAsia" w:ascii="宋体" w:hAnsi="宋体" w:cs="宋体"/>
          <w:b/>
          <w:bCs w:val="0"/>
          <w:color w:val="auto"/>
          <w:szCs w:val="21"/>
          <w:lang w:val="en-US" w:eastAsia="zh-CN"/>
        </w:rPr>
        <w:t xml:space="preserve">（一）采购清单</w:t>
      </w:r>
      <w:r/>
    </w:p>
    <w:tbl>
      <w:tblPr>
        <w:tblStyle w:val="827"/>
        <w:tblpPr w:horzAnchor="page" w:tblpXSpec="center" w:vertAnchor="text" w:tblpY="49" w:leftFromText="180" w:topFromText="0" w:rightFromText="180" w:bottomFromText="0"/>
        <w:tblW w:w="9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130"/>
        <w:gridCol w:w="5640"/>
        <w:gridCol w:w="860"/>
        <w:gridCol w:w="1504"/>
      </w:tblGrid>
      <w:tr>
        <w:trPr>
          <w:jc w:val="center"/>
          <w:trHeight w:val="517"/>
        </w:trPr>
        <w:tc>
          <w:tcPr>
            <w:tcW w:w="738" w:type="dxa"/>
            <w:vAlign w:val="center"/>
            <w:textDirection w:val="lrTb"/>
            <w:noWrap w:val="false"/>
          </w:tcPr>
          <w:p>
            <w:pPr>
              <w:jc w:val="center"/>
              <w:keepLines w:val="0"/>
              <w:keepNext w:val="0"/>
              <w:pageBreakBefore w:val="0"/>
              <w:spacing w:line="440" w:lineRule="exact"/>
              <w:widowControl/>
              <w:rPr>
                <w:rFonts w:hint="eastAsia" w:ascii="宋体" w:hAnsi="宋体" w:cs="宋体"/>
                <w:b/>
                <w:color w:val="auto"/>
                <w:szCs w:val="21"/>
                <w:lang w:val="zh-CN"/>
              </w:rPr>
              <w:outlineLvl w:val="9"/>
            </w:pPr>
            <w:r>
              <w:rPr>
                <w:rFonts w:hint="eastAsia" w:ascii="宋体" w:hAnsi="宋体" w:cs="宋体"/>
                <w:b/>
                <w:color w:val="auto"/>
                <w:szCs w:val="21"/>
                <w:lang w:val="zh-CN"/>
              </w:rPr>
              <w:t xml:space="preserve">序号</w:t>
            </w:r>
            <w:r/>
          </w:p>
        </w:tc>
        <w:tc>
          <w:tcPr>
            <w:tcW w:w="1130" w:type="dxa"/>
            <w:vAlign w:val="center"/>
            <w:textDirection w:val="lrTb"/>
            <w:noWrap w:val="false"/>
          </w:tcPr>
          <w:p>
            <w:pPr>
              <w:jc w:val="center"/>
              <w:keepLines w:val="0"/>
              <w:keepNext w:val="0"/>
              <w:pageBreakBefore w:val="0"/>
              <w:spacing w:line="440" w:lineRule="exact"/>
              <w:widowControl/>
              <w:rPr>
                <w:rFonts w:hint="eastAsia" w:ascii="宋体" w:hAnsi="宋体" w:cs="宋体"/>
                <w:b/>
                <w:color w:val="auto"/>
                <w:szCs w:val="21"/>
                <w:lang w:val="zh-CN"/>
              </w:rPr>
              <w:outlineLvl w:val="9"/>
            </w:pPr>
            <w:r>
              <w:rPr>
                <w:rFonts w:hint="eastAsia" w:ascii="宋体" w:hAnsi="宋体" w:cs="宋体"/>
                <w:b/>
                <w:color w:val="auto"/>
                <w:szCs w:val="21"/>
                <w:lang w:val="zh-CN"/>
              </w:rPr>
              <w:t xml:space="preserve">材料名称</w:t>
            </w:r>
            <w:r/>
          </w:p>
        </w:tc>
        <w:tc>
          <w:tcPr>
            <w:tcW w:w="5640" w:type="dxa"/>
            <w:vAlign w:val="center"/>
            <w:textDirection w:val="lrTb"/>
            <w:noWrap w:val="false"/>
          </w:tcPr>
          <w:p>
            <w:pPr>
              <w:jc w:val="center"/>
              <w:keepLines w:val="0"/>
              <w:keepNext w:val="0"/>
              <w:pageBreakBefore w:val="0"/>
              <w:spacing w:line="440" w:lineRule="exact"/>
              <w:widowControl/>
              <w:rPr>
                <w:rFonts w:hint="eastAsia" w:ascii="宋体" w:hAnsi="宋体" w:cs="宋体"/>
                <w:b/>
                <w:color w:val="auto"/>
                <w:szCs w:val="21"/>
                <w:lang w:val="zh-CN"/>
              </w:rPr>
              <w:outlineLvl w:val="9"/>
            </w:pPr>
            <w:r>
              <w:rPr>
                <w:rFonts w:hint="eastAsia" w:ascii="宋体" w:hAnsi="宋体" w:cs="宋体"/>
                <w:b/>
                <w:color w:val="auto"/>
                <w:szCs w:val="21"/>
                <w:lang w:val="zh-CN"/>
              </w:rPr>
              <w:t xml:space="preserve">规格及技术参数性能</w:t>
            </w:r>
            <w:r/>
          </w:p>
        </w:tc>
        <w:tc>
          <w:tcPr>
            <w:tcW w:w="860" w:type="dxa"/>
            <w:vAlign w:val="center"/>
            <w:textDirection w:val="lrTb"/>
            <w:noWrap w:val="false"/>
          </w:tcPr>
          <w:p>
            <w:pPr>
              <w:jc w:val="center"/>
              <w:keepLines w:val="0"/>
              <w:keepNext w:val="0"/>
              <w:pageBreakBefore w:val="0"/>
              <w:spacing w:line="440" w:lineRule="exact"/>
              <w:widowControl/>
              <w:rPr>
                <w:rFonts w:hint="eastAsia" w:ascii="宋体" w:hAnsi="宋体" w:cs="宋体"/>
                <w:b/>
                <w:color w:val="auto"/>
                <w:szCs w:val="21"/>
                <w:lang w:val="zh-CN"/>
              </w:rPr>
              <w:outlineLvl w:val="9"/>
            </w:pPr>
            <w:r>
              <w:rPr>
                <w:rFonts w:hint="eastAsia" w:ascii="宋体" w:hAnsi="宋体" w:eastAsia="宋体" w:cs="宋体"/>
                <w:b/>
                <w:bCs/>
                <w:i w:val="0"/>
                <w:color w:val="auto"/>
                <w:sz w:val="21"/>
                <w:szCs w:val="21"/>
                <w:highlight w:val="none"/>
                <w:u w:val="none"/>
                <w:lang w:val="en-US" w:eastAsia="zh-CN" w:bidi="ar"/>
              </w:rPr>
              <w:t xml:space="preserve">单位</w:t>
            </w:r>
            <w:r/>
          </w:p>
        </w:tc>
        <w:tc>
          <w:tcPr>
            <w:tcW w:w="15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color w:val="auto"/>
                <w:sz w:val="21"/>
                <w:szCs w:val="21"/>
                <w:highlight w:val="none"/>
                <w:u w:val="none"/>
                <w:lang w:val="en-US" w:eastAsia="zh-CN" w:bidi="ar"/>
              </w:rPr>
              <w:outlineLvl w:val="9"/>
            </w:pPr>
            <w:r>
              <w:rPr>
                <w:rFonts w:hint="eastAsia" w:ascii="宋体" w:hAnsi="宋体" w:eastAsia="宋体" w:cs="宋体"/>
                <w:b/>
                <w:bCs/>
                <w:i w:val="0"/>
                <w:color w:val="auto"/>
                <w:sz w:val="21"/>
                <w:szCs w:val="21"/>
                <w:highlight w:val="none"/>
                <w:u w:val="none"/>
                <w:lang w:val="en-US" w:eastAsia="zh-CN" w:bidi="ar"/>
              </w:rPr>
              <w:t xml:space="preserve">综合单价最高限价（</w:t>
            </w:r>
            <w:r>
              <w:rPr>
                <w:rFonts w:hint="eastAsia" w:ascii="宋体" w:hAnsi="宋体" w:cs="宋体"/>
                <w:b/>
                <w:bCs/>
                <w:i w:val="0"/>
                <w:color w:val="auto"/>
                <w:sz w:val="21"/>
                <w:szCs w:val="21"/>
                <w:highlight w:val="none"/>
                <w:u w:val="none"/>
                <w:lang w:val="en-US" w:eastAsia="zh-CN" w:bidi="ar"/>
              </w:rPr>
              <w:t xml:space="preserve">万</w:t>
            </w:r>
            <w:r>
              <w:rPr>
                <w:rFonts w:hint="eastAsia" w:ascii="宋体" w:hAnsi="宋体" w:eastAsia="宋体" w:cs="宋体"/>
                <w:b/>
                <w:bCs/>
                <w:i w:val="0"/>
                <w:color w:val="auto"/>
                <w:sz w:val="21"/>
                <w:szCs w:val="21"/>
                <w:highlight w:val="none"/>
                <w:u w:val="none"/>
                <w:lang w:val="en-US" w:eastAsia="zh-CN" w:bidi="ar"/>
              </w:rPr>
              <w:t xml:space="preserve">元）</w:t>
            </w:r>
            <w:r/>
          </w:p>
        </w:tc>
      </w:tr>
      <w:tr>
        <w:trPr>
          <w:jc w:val="center"/>
          <w:trHeight w:val="2590"/>
        </w:trPr>
        <w:tc>
          <w:tcPr>
            <w:tcW w:w="738" w:type="dxa"/>
            <w:vAlign w:val="center"/>
            <w:textDirection w:val="lrTb"/>
            <w:noWrap w:val="false"/>
          </w:tcPr>
          <w:p>
            <w:pPr>
              <w:ind w:left="0" w:right="0" w:firstLine="0"/>
              <w:jc w:val="center"/>
              <w:keepLines w:val="0"/>
              <w:keepNext w:val="0"/>
              <w:pageBreakBefore w:val="0"/>
              <w:spacing w:before="0" w:after="0" w:line="440" w:lineRule="exact"/>
              <w:rPr>
                <w:rFonts w:hint="eastAsia" w:ascii="宋体" w:hAnsi="宋体" w:eastAsia="宋体" w:cs="宋体"/>
                <w:color w:val="auto"/>
                <w:sz w:val="21"/>
                <w:highlight w:val="none"/>
                <w:lang w:val="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highlight w:val="none"/>
                <w:lang w:val="zh-CN"/>
              </w:rPr>
              <w:t xml:space="preserve">1</w:t>
            </w:r>
            <w:r/>
          </w:p>
        </w:tc>
        <w:tc>
          <w:tcPr>
            <w:tcW w:w="1130" w:type="dxa"/>
            <w:vAlign w:val="center"/>
            <w:textDirection w:val="lrTb"/>
            <w:noWrap w:val="false"/>
          </w:tcPr>
          <w:p>
            <w:pPr>
              <w:ind w:left="0" w:right="0" w:firstLine="0"/>
              <w:jc w:val="center"/>
              <w:keepLines w:val="0"/>
              <w:keepNext w:val="0"/>
              <w:pageBreakBefore w:val="0"/>
              <w:spacing w:before="0" w:after="0" w:line="440" w:lineRule="exact"/>
              <w:rPr>
                <w:rFonts w:hint="eastAsia" w:ascii="宋体" w:hAnsi="宋体" w:eastAsia="宋体" w:cs="宋体"/>
                <w:color w:val="auto"/>
                <w:sz w:val="21"/>
                <w:highlight w:val="none"/>
                <w:lang w:val="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highlight w:val="none"/>
                <w:lang w:val="zh-CN"/>
              </w:rPr>
              <w:t xml:space="preserve">5%联苯菊酯微囊悬浮剂</w:t>
            </w:r>
            <w:r/>
          </w:p>
        </w:tc>
        <w:tc>
          <w:tcPr>
            <w:tcW w:w="5640" w:type="dxa"/>
            <w:vAlign w:val="center"/>
            <w:textDirection w:val="lrTb"/>
            <w:noWrap w:val="false"/>
          </w:tcPr>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（1）联苯菊酯质量分数，%：5.0±0.5</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（2）游离（未在囊内）联苯菊酯质量分数，%：≤0.5</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（3）pH值范围：4.0-7.0</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（4）倾倒值:倾倒后残余物，%≤5.0</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洗涤后残余物，%：≤0.5</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（5）分散性，%：≥70</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（6）悬浮率，%：≥80</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（7）筛析（通过75μm试验筛），%：≥98</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（8）持久起泡性（1min后），ml：≤25</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（9）热贮稳定性：合格</w:t>
            </w:r>
            <w:r/>
          </w:p>
          <w:p>
            <w:pPr>
              <w:keepLines w:val="0"/>
              <w:keepNext w:val="0"/>
              <w:pageBreakBefore w:val="0"/>
              <w:spacing w:line="440" w:lineRule="exact"/>
              <w:widowControl/>
              <w:rPr>
                <w:rFonts w:hint="eastAsia" w:ascii="宋体" w:hAnsi="宋体" w:cs="宋体"/>
                <w:b w:val="0"/>
                <w:bCs/>
                <w:color w:val="auto"/>
                <w:szCs w:val="21"/>
                <w:highlight w:val="none"/>
                <w:lang w:val="zh-CN" w:eastAsia="zh-CN"/>
              </w:rPr>
              <w:outlineLvl w:val="9"/>
            </w:pPr>
            <w:r>
              <w:rPr>
                <w:rFonts w:hint="eastAsia" w:ascii="宋体" w:hAnsi="宋体" w:cs="宋体"/>
                <w:b w:val="0"/>
                <w:bCs/>
                <w:color w:val="auto"/>
                <w:szCs w:val="21"/>
                <w:highlight w:val="none"/>
                <w:lang w:val="zh-CN"/>
              </w:rPr>
              <w:t xml:space="preserve">（10）冻融稳定性：合格</w:t>
            </w:r>
            <w:r/>
          </w:p>
        </w:tc>
        <w:tc>
          <w:tcPr>
            <w:tcW w:w="860" w:type="dxa"/>
            <w:vAlign w:val="center"/>
            <w:textDirection w:val="lrTb"/>
            <w:noWrap w:val="false"/>
          </w:tcPr>
          <w:p>
            <w:pPr>
              <w:jc w:val="cente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吨</w:t>
            </w:r>
            <w:r/>
          </w:p>
        </w:tc>
        <w:tc>
          <w:tcPr>
            <w:tcW w:w="1504"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5.6</w:t>
            </w:r>
            <w:r/>
          </w:p>
        </w:tc>
      </w:tr>
      <w:tr>
        <w:trPr>
          <w:jc w:val="center"/>
          <w:trHeight w:val="90"/>
        </w:trPr>
        <w:tc>
          <w:tcPr>
            <w:tcW w:w="738" w:type="dxa"/>
            <w:vAlign w:val="center"/>
            <w:textDirection w:val="lrTb"/>
            <w:noWrap w:val="false"/>
          </w:tcPr>
          <w:p>
            <w:pPr>
              <w:ind w:left="0" w:right="0" w:firstLine="0"/>
              <w:jc w:val="center"/>
              <w:keepLines w:val="0"/>
              <w:keepNext w:val="0"/>
              <w:pageBreakBefore w:val="0"/>
              <w:spacing w:before="0" w:after="0" w:line="440" w:lineRule="exact"/>
              <w:rPr>
                <w:rFonts w:hint="eastAsia" w:ascii="宋体" w:hAnsi="宋体" w:eastAsia="宋体" w:cs="宋体"/>
                <w:color w:val="auto"/>
                <w:sz w:val="21"/>
                <w:highlight w:val="none"/>
                <w:lang w:val="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highlight w:val="none"/>
                <w:lang w:val="zh-CN"/>
              </w:rPr>
              <w:t xml:space="preserve">2</w:t>
            </w:r>
            <w:r/>
          </w:p>
        </w:tc>
        <w:tc>
          <w:tcPr>
            <w:tcW w:w="1130" w:type="dxa"/>
            <w:vAlign w:val="center"/>
            <w:textDirection w:val="lrTb"/>
            <w:noWrap w:val="false"/>
          </w:tcPr>
          <w:p>
            <w:pPr>
              <w:ind w:left="0" w:right="0" w:firstLine="0"/>
              <w:jc w:val="center"/>
              <w:keepLines w:val="0"/>
              <w:keepNext w:val="0"/>
              <w:pageBreakBefore w:val="0"/>
              <w:spacing w:before="0" w:after="0" w:line="440" w:lineRule="exact"/>
              <w:rPr>
                <w:rFonts w:hint="eastAsia" w:ascii="宋体" w:hAnsi="宋体" w:eastAsia="宋体" w:cs="宋体"/>
                <w:color w:val="auto"/>
                <w:sz w:val="21"/>
                <w:highlight w:val="none"/>
                <w:lang w:val="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highlight w:val="none"/>
                <w:lang w:val="zh-CN"/>
              </w:rPr>
              <w:t xml:space="preserve">15%联苯菊酯悬浮剂</w:t>
            </w:r>
            <w:r/>
          </w:p>
        </w:tc>
        <w:tc>
          <w:tcPr>
            <w:tcW w:w="5640" w:type="dxa"/>
            <w:vAlign w:val="center"/>
            <w:textDirection w:val="lrTb"/>
            <w:noWrap w:val="false"/>
          </w:tcPr>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（1）联苯菊酯质量分数，%15.0±0.9</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（2）悬浮率，%≥90</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（3）pH值范围：4.0～7.0</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（4）倾倒性：倾倒后残余物，%≤5.0</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洗涤后残余物，%≤0.5</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（5）湿筛试验（通过75μm试验筛），%≥98</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（6）持久起泡性（1min后），mL≤40</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（7）低温稳定性：合格</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（8）热储稳定性：合格</w:t>
            </w:r>
            <w:r/>
          </w:p>
        </w:tc>
        <w:tc>
          <w:tcPr>
            <w:tcW w:w="860" w:type="dxa"/>
            <w:vAlign w:val="center"/>
            <w:textDirection w:val="lrTb"/>
            <w:noWrap w:val="false"/>
          </w:tcPr>
          <w:p>
            <w:pPr>
              <w:jc w:val="cente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吨</w:t>
            </w:r>
            <w:r/>
          </w:p>
        </w:tc>
        <w:tc>
          <w:tcPr>
            <w:tcW w:w="1504"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15</w:t>
            </w:r>
            <w:r/>
          </w:p>
        </w:tc>
      </w:tr>
      <w:tr>
        <w:trPr>
          <w:jc w:val="center"/>
          <w:trHeight w:val="3537"/>
        </w:trPr>
        <w:tc>
          <w:tcPr>
            <w:tcW w:w="738" w:type="dxa"/>
            <w:vAlign w:val="center"/>
            <w:textDirection w:val="lrTb"/>
            <w:noWrap w:val="false"/>
          </w:tcPr>
          <w:p>
            <w:pPr>
              <w:ind w:left="0" w:right="0" w:firstLine="0"/>
              <w:jc w:val="center"/>
              <w:keepLines w:val="0"/>
              <w:keepNext w:val="0"/>
              <w:pageBreakBefore w:val="0"/>
              <w:spacing w:before="0" w:after="0" w:line="440" w:lineRule="exact"/>
              <w:rPr>
                <w:rFonts w:hint="eastAsia" w:ascii="宋体" w:hAnsi="宋体" w:eastAsia="宋体" w:cs="宋体"/>
                <w:color w:val="auto"/>
                <w:sz w:val="21"/>
                <w:highlight w:val="none"/>
                <w:lang w:val="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highlight w:val="none"/>
                <w:lang w:val="zh-CN"/>
              </w:rPr>
              <w:t xml:space="preserve">3</w:t>
            </w:r>
            <w:r/>
          </w:p>
        </w:tc>
        <w:tc>
          <w:tcPr>
            <w:tcW w:w="1130" w:type="dxa"/>
            <w:vAlign w:val="center"/>
            <w:textDirection w:val="lrTb"/>
            <w:noWrap w:val="false"/>
          </w:tcPr>
          <w:p>
            <w:pPr>
              <w:ind w:left="0" w:right="0" w:firstLine="0"/>
              <w:jc w:val="center"/>
              <w:keepLines w:val="0"/>
              <w:keepNext w:val="0"/>
              <w:pageBreakBefore w:val="0"/>
              <w:spacing w:before="0" w:after="0" w:line="440" w:lineRule="exact"/>
              <w:rPr>
                <w:rFonts w:hint="eastAsia" w:ascii="宋体" w:hAnsi="宋体" w:eastAsia="宋体" w:cs="宋体"/>
                <w:color w:val="auto"/>
                <w:sz w:val="21"/>
                <w:highlight w:val="none"/>
                <w:lang w:val="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highlight w:val="none"/>
                <w:lang w:val="zh-CN"/>
              </w:rPr>
              <w:t xml:space="preserve">80%吡虫啉水分散粒剂</w:t>
            </w:r>
            <w:r/>
          </w:p>
        </w:tc>
        <w:tc>
          <w:tcPr>
            <w:tcW w:w="5640" w:type="dxa"/>
            <w:vAlign w:val="center"/>
            <w:textDirection w:val="lrTb"/>
            <w:noWrap w:val="false"/>
          </w:tcPr>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（1）毒性：低毒</w:t>
            </w:r>
            <w:r/>
          </w:p>
          <w:p>
            <w:pPr>
              <w:keepLines w:val="0"/>
              <w:keepNext w:val="0"/>
              <w:pageBreakBefore w:val="0"/>
              <w:spacing w:line="440" w:lineRule="exact"/>
              <w:widowControl/>
              <w:rPr>
                <w:rFonts w:hint="eastAsia" w:ascii="宋体" w:hAnsi="宋体" w:cs="宋体"/>
                <w:b w:val="0"/>
                <w:bCs/>
                <w:color w:val="auto"/>
                <w:szCs w:val="21"/>
                <w:highlight w:val="none"/>
                <w:lang w:val="zh-CN" w:eastAsia="zh-CN"/>
              </w:rPr>
              <w:outlineLvl w:val="9"/>
            </w:pPr>
            <w:r>
              <w:rPr>
                <w:rFonts w:hint="eastAsia" w:ascii="宋体" w:hAnsi="宋体" w:cs="宋体"/>
                <w:b w:val="0"/>
                <w:bCs/>
                <w:color w:val="auto"/>
                <w:szCs w:val="21"/>
                <w:highlight w:val="none"/>
                <w:lang w:val="zh-CN"/>
              </w:rPr>
              <w:t xml:space="preserve">（2）外观：</w:t>
            </w:r>
            <w:r>
              <w:rPr>
                <w:rFonts w:hint="eastAsia" w:ascii="宋体" w:hAnsi="宋体" w:cs="宋体"/>
                <w:b w:val="0"/>
                <w:bCs/>
                <w:color w:val="auto"/>
                <w:szCs w:val="21"/>
                <w:highlight w:val="none"/>
                <w:lang w:val="zh-CN" w:eastAsia="zh-CN"/>
              </w:rPr>
              <w:t xml:space="preserve">颗粒状</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（3）气味：无味</w:t>
            </w:r>
            <w:r/>
          </w:p>
          <w:p>
            <w:pPr>
              <w:keepLines w:val="0"/>
              <w:keepNext w:val="0"/>
              <w:pageBreakBefore w:val="0"/>
              <w:spacing w:line="440" w:lineRule="exact"/>
              <w:widowControl/>
              <w:rPr>
                <w:rFonts w:hint="eastAsia" w:ascii="宋体" w:hAnsi="宋体" w:cs="宋体"/>
                <w:b w:val="0"/>
                <w:bCs/>
                <w:color w:val="auto"/>
                <w:szCs w:val="21"/>
                <w:highlight w:val="none"/>
                <w:lang w:val="zh-CN" w:eastAsia="zh-CN"/>
              </w:rPr>
              <w:outlineLvl w:val="9"/>
            </w:pPr>
            <w:r>
              <w:rPr>
                <w:rFonts w:hint="eastAsia" w:ascii="宋体" w:hAnsi="宋体" w:cs="宋体"/>
                <w:b w:val="0"/>
                <w:bCs/>
                <w:color w:val="auto"/>
                <w:szCs w:val="21"/>
                <w:highlight w:val="none"/>
                <w:lang w:val="zh-CN"/>
              </w:rPr>
              <w:t xml:space="preserve">（4）吡虫啉质量分数，%：</w:t>
            </w:r>
            <w:r>
              <w:rPr>
                <w:rFonts w:hint="eastAsia" w:ascii="宋体" w:hAnsi="宋体" w:cs="宋体"/>
                <w:b w:val="0"/>
                <w:bCs/>
                <w:color w:val="auto"/>
                <w:szCs w:val="21"/>
                <w:highlight w:val="none"/>
                <w:lang w:val="zh-CN" w:eastAsia="zh-CN"/>
              </w:rPr>
              <w:t xml:space="preserve">80±2.5</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（5）悬浮率，%：≥80</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（6）湿筛试验（过75μm筛），%：≥98</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（7）分散性，%：≥70</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（8）PH范围：6.0-9.0</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（9）润湿时间，s：≤120</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（10）水分，%：≤3.0</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（11）持久起泡性（1min后），ml：≤60</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（12）粉尘：基本无粉尘</w:t>
            </w:r>
            <w:r/>
          </w:p>
          <w:p>
            <w:pP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（13）热储稳定性：热储后，吡虫啉质量分数应不低于热储前测得值的95%，悬浮率、湿筛试验、分散性、pH值、粉尘仍应符合企标要求。</w:t>
            </w:r>
            <w:r/>
          </w:p>
        </w:tc>
        <w:tc>
          <w:tcPr>
            <w:tcW w:w="860" w:type="dxa"/>
            <w:vAlign w:val="center"/>
            <w:textDirection w:val="lrTb"/>
            <w:noWrap w:val="false"/>
          </w:tcPr>
          <w:p>
            <w:pPr>
              <w:jc w:val="center"/>
              <w:keepLines w:val="0"/>
              <w:keepNext w:val="0"/>
              <w:pageBreakBefore w:val="0"/>
              <w:spacing w:line="440" w:lineRule="exact"/>
              <w:widowControl/>
              <w:rPr>
                <w:rFonts w:hint="eastAsia" w:ascii="宋体" w:hAnsi="宋体" w:cs="宋体"/>
                <w:b w:val="0"/>
                <w:bCs/>
                <w:color w:val="auto"/>
                <w:szCs w:val="21"/>
                <w:highlight w:val="none"/>
                <w:lang w:val="zh-CN"/>
              </w:rPr>
              <w:outlineLvl w:val="9"/>
            </w:pPr>
            <w:r>
              <w:rPr>
                <w:rFonts w:hint="eastAsia" w:ascii="宋体" w:hAnsi="宋体" w:cs="宋体"/>
                <w:b w:val="0"/>
                <w:bCs/>
                <w:color w:val="auto"/>
                <w:szCs w:val="21"/>
                <w:highlight w:val="none"/>
                <w:lang w:val="zh-CN"/>
              </w:rPr>
              <w:t xml:space="preserve">吨</w:t>
            </w:r>
            <w:r/>
          </w:p>
        </w:tc>
        <w:tc>
          <w:tcPr>
            <w:tcW w:w="1504"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40</w:t>
            </w:r>
            <w:r/>
          </w:p>
        </w:tc>
      </w:tr>
    </w:tbl>
    <w:p>
      <w:pPr>
        <w:ind w:firstLine="422"/>
        <w:jc w:val="both"/>
        <w:keepLines w:val="0"/>
        <w:keepNext w:val="0"/>
        <w:pageBreakBefore w:val="0"/>
        <w:spacing w:line="434" w:lineRule="exact"/>
        <w:shd w:val="clear" w:color="auto" w:fill="ffffff"/>
        <w:widowControl w:val="off"/>
        <w:rPr>
          <w:rFonts w:hint="eastAsia" w:ascii="宋体" w:hAnsi="宋体" w:cs="宋体"/>
          <w:b/>
          <w:bCs w:val="0"/>
          <w:color w:val="000000" w:themeColor="text1"/>
          <w:szCs w:val="21"/>
          <w:lang w:val="en-US" w:eastAsia="zh-CN"/>
          <w14:textFill>
            <w14:solidFill>
              <w14:schemeClr w14:val="tx1"/>
            </w14:solidFill>
          </w14:textFill>
        </w:rPr>
        <w:outlineLvl w:val="9"/>
      </w:pPr>
      <w:r>
        <w:rPr>
          <w:rFonts w:hint="eastAsia" w:ascii="宋体" w:hAnsi="宋体" w:eastAsia="宋体" w:cs="宋体"/>
          <w:b/>
          <w:bCs/>
          <w:color w:val="auto"/>
          <w:sz w:val="21"/>
          <w:szCs w:val="21"/>
          <w:highlight w:val="none"/>
          <w:lang w:val="en-US" w:eastAsia="zh-CN" w:bidi="ar-SA"/>
        </w:rPr>
        <w:t xml:space="preserve">注：本项目主要采购产品为</w:t>
      </w:r>
      <w:r>
        <w:rPr>
          <w:rFonts w:hint="eastAsia" w:ascii="宋体" w:hAnsi="宋体" w:eastAsia="宋体" w:cs="宋体"/>
          <w:b/>
          <w:bCs/>
          <w:color w:val="auto"/>
          <w:sz w:val="21"/>
          <w:szCs w:val="21"/>
          <w:highlight w:val="none"/>
          <w:lang w:val="zh-CN" w:eastAsia="zh-CN" w:bidi="ar-SA"/>
        </w:rPr>
        <w:t xml:space="preserve">80%吡虫啉水分散粒剂</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val="0"/>
          <w:color w:val="auto"/>
          <w:szCs w:val="21"/>
          <w:highlight w:val="none"/>
          <w:lang w:val="en-US" w:eastAsia="zh-CN"/>
        </w:rPr>
        <w:t xml:space="preserve">主要产品提供相同品牌且通过资格审查、符合性审查的不同响应单位，在参加同一合同项下竞争性谈判时，按一家响应单位计算，评审结束后，报价最低的同品牌响应单位获得成交人资格；若出现投标报价相同的情形，由采购人或者采购人委托</w:t>
      </w:r>
      <w:r>
        <w:rPr>
          <w:rFonts w:hint="eastAsia" w:ascii="宋体" w:hAnsi="宋体" w:cs="宋体"/>
          <w:b/>
          <w:bCs w:val="0"/>
          <w:color w:val="000000" w:themeColor="text1"/>
          <w:szCs w:val="21"/>
          <w:lang w:val="en-US" w:eastAsia="zh-CN"/>
          <w14:textFill>
            <w14:solidFill>
              <w14:schemeClr w14:val="tx1"/>
            </w14:solidFill>
          </w14:textFill>
        </w:rPr>
        <w:t xml:space="preserve">评标委员会按照采购文件规定的方式确定一个响应单位获得成交资格，采购文件未明确规定的，则采取随机抽取方式确定，其他同品牌响应单位不作为成交人。</w:t>
      </w:r>
      <w:r/>
    </w:p>
    <w:p>
      <w:pPr>
        <w:ind w:firstLine="422"/>
        <w:keepLines w:val="0"/>
        <w:keepNext w:val="0"/>
        <w:pageBreakBefore w:val="0"/>
        <w:spacing w:line="440" w:lineRule="exact"/>
        <w:widowControl/>
        <w:rPr>
          <w:rFonts w:hint="eastAsia" w:ascii="宋体" w:hAnsi="宋体" w:cs="宋体"/>
          <w:b/>
          <w:bCs w:val="0"/>
          <w:color w:val="000000" w:themeColor="text1"/>
          <w:szCs w:val="21"/>
          <w:lang w:val="en-US" w:eastAsia="zh-CN"/>
          <w14:textFill>
            <w14:solidFill>
              <w14:schemeClr w14:val="tx1"/>
            </w14:solidFill>
          </w14:textFill>
        </w:rPr>
        <w:outlineLvl w:val="9"/>
      </w:pPr>
      <w:r>
        <w:rPr>
          <w:rFonts w:hint="eastAsia" w:ascii="宋体" w:hAnsi="宋体" w:cs="宋体"/>
          <w:b/>
          <w:bCs w:val="0"/>
          <w:color w:val="000000" w:themeColor="text1"/>
          <w:szCs w:val="21"/>
          <w:lang w:val="en-US" w:eastAsia="zh-CN"/>
          <w14:textFill>
            <w14:solidFill>
              <w14:schemeClr w14:val="tx1"/>
            </w14:solidFill>
          </w14:textFill>
        </w:rPr>
        <w:t xml:space="preserve">（二）采购要求</w:t>
      </w:r>
      <w:r/>
    </w:p>
    <w:p>
      <w:pPr>
        <w:ind w:firstLine="420"/>
        <w:jc w:val="left"/>
        <w:keepLines w:val="0"/>
        <w:keepNext w:val="0"/>
        <w:pageBreakBefore w:val="0"/>
        <w:spacing w:line="44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1.化学药物选用要求</w:t>
      </w:r>
      <w:r/>
    </w:p>
    <w:p>
      <w:pPr>
        <w:ind w:firstLine="420"/>
        <w:jc w:val="left"/>
        <w:keepLines w:val="0"/>
        <w:keepNext w:val="0"/>
        <w:pageBreakBefore w:val="0"/>
        <w:spacing w:line="44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药物应符合《中华人民共和国农药管理条例》和国家现行有关产品标准的规定，并保证其各项检测指标达到国家规范要求，其安全性能符合国家标准要求。不应使用国家明令禁止生产、使用或撤销登记的药物，不应使用农药登记上防治对象为其他害虫的。应具备该类药物的功能要求，保证有效性，无瑕疵和缺陷，药物经验收合格后使用。</w:t>
      </w:r>
      <w:r/>
    </w:p>
    <w:p>
      <w:pPr>
        <w:ind w:firstLine="420"/>
        <w:jc w:val="left"/>
        <w:keepLines w:val="0"/>
        <w:keepNext w:val="0"/>
        <w:pageBreakBefore w:val="0"/>
        <w:spacing w:line="440" w:lineRule="exact"/>
        <w:widowControl/>
        <w:rPr>
          <w:rFonts w:hint="eastAsia" w:ascii="宋体" w:hAnsi="宋体" w:eastAsia="宋体" w:cs="Times New Roman"/>
          <w:color w:val="000000"/>
          <w:szCs w:val="21"/>
          <w:highlight w:val="none"/>
          <w:lang w:val="en-US" w:eastAsia="zh-CN"/>
        </w:rPr>
      </w:pPr>
      <w:r>
        <w:rPr>
          <w:rFonts w:hint="eastAsia" w:ascii="宋体" w:hAnsi="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val="en-US" w:eastAsia="zh-CN"/>
        </w:rPr>
        <w:t xml:space="preserve">规格包装：5%联苯菊酯微囊悬浮剂≤20公斤/桶，80%吡虫啉水分散粒剂≤5公斤/桶或≤500g/瓶。</w:t>
      </w:r>
      <w:r/>
    </w:p>
    <w:p>
      <w:pPr>
        <w:ind w:firstLine="420"/>
        <w:jc w:val="left"/>
        <w:keepLines w:val="0"/>
        <w:keepNext w:val="0"/>
        <w:pageBreakBefore w:val="0"/>
        <w:spacing w:line="440" w:lineRule="exact"/>
        <w:widowControl/>
        <w:rPr>
          <w:rFonts w:hint="default" w:ascii="宋体" w:hAnsi="宋体" w:eastAsia="宋体" w:cs="Times New Roman"/>
          <w:color w:val="000000"/>
          <w:szCs w:val="21"/>
          <w:highlight w:val="none"/>
          <w:lang w:val="en-US" w:eastAsia="zh-CN"/>
        </w:rPr>
      </w:pPr>
      <w:r>
        <w:rPr>
          <w:rFonts w:hint="eastAsia" w:ascii="宋体" w:hAnsi="宋体" w:cs="Times New Roman"/>
          <w:color w:val="000000"/>
          <w:szCs w:val="21"/>
          <w:highlight w:val="none"/>
          <w:lang w:val="en-US" w:eastAsia="zh-CN"/>
        </w:rPr>
        <w:t xml:space="preserve">3.</w:t>
      </w:r>
      <w:r>
        <w:rPr>
          <w:rFonts w:hint="default" w:ascii="宋体" w:hAnsi="宋体" w:eastAsia="宋体" w:cs="Times New Roman"/>
          <w:color w:val="000000"/>
          <w:szCs w:val="21"/>
          <w:highlight w:val="none"/>
          <w:lang w:val="en-US" w:eastAsia="zh-CN"/>
        </w:rPr>
        <w:t xml:space="preserve">交货地点：采购</w:t>
      </w:r>
      <w:r>
        <w:rPr>
          <w:rFonts w:hint="eastAsia" w:ascii="宋体" w:hAnsi="宋体" w:cs="Times New Roman"/>
          <w:color w:val="000000"/>
          <w:szCs w:val="21"/>
          <w:highlight w:val="none"/>
          <w:lang w:val="en-US" w:eastAsia="zh-CN"/>
        </w:rPr>
        <w:t xml:space="preserve">单位</w:t>
      </w:r>
      <w:r>
        <w:rPr>
          <w:rFonts w:hint="default" w:ascii="宋体" w:hAnsi="宋体" w:eastAsia="宋体" w:cs="Times New Roman"/>
          <w:color w:val="000000"/>
          <w:szCs w:val="21"/>
          <w:highlight w:val="none"/>
          <w:lang w:val="en-US" w:eastAsia="zh-CN"/>
        </w:rPr>
        <w:t xml:space="preserve">指定地点。</w:t>
      </w:r>
      <w:r/>
    </w:p>
    <w:p>
      <w:pPr>
        <w:ind w:firstLine="420"/>
        <w:jc w:val="left"/>
        <w:keepLines w:val="0"/>
        <w:keepNext w:val="0"/>
        <w:pageBreakBefore w:val="0"/>
        <w:spacing w:line="440" w:lineRule="exact"/>
        <w:widowControl/>
        <w:rPr>
          <w:rFonts w:hint="default" w:ascii="宋体" w:hAnsi="宋体" w:eastAsia="宋体" w:cs="Times New Roman"/>
          <w:color w:val="000000"/>
          <w:szCs w:val="21"/>
          <w:highlight w:val="none"/>
          <w:lang w:val="en-US" w:eastAsia="zh-CN"/>
        </w:rPr>
      </w:pPr>
      <w:r>
        <w:rPr>
          <w:rFonts w:hint="eastAsia" w:ascii="宋体" w:hAnsi="宋体" w:cs="Times New Roman"/>
          <w:color w:val="000000"/>
          <w:szCs w:val="21"/>
          <w:highlight w:val="none"/>
          <w:lang w:val="en-US" w:eastAsia="zh-CN"/>
        </w:rPr>
        <w:t xml:space="preserve">4.</w:t>
      </w:r>
      <w:r>
        <w:rPr>
          <w:rFonts w:hint="default" w:ascii="宋体" w:hAnsi="宋体" w:eastAsia="宋体" w:cs="Times New Roman"/>
          <w:color w:val="000000"/>
          <w:szCs w:val="21"/>
          <w:highlight w:val="none"/>
          <w:lang w:val="en-US" w:eastAsia="zh-CN"/>
        </w:rPr>
        <w:t xml:space="preserve">交货时间：按采购</w:t>
      </w:r>
      <w:r>
        <w:rPr>
          <w:rFonts w:hint="eastAsia" w:ascii="宋体" w:hAnsi="宋体" w:cs="Times New Roman"/>
          <w:color w:val="000000"/>
          <w:szCs w:val="21"/>
          <w:highlight w:val="none"/>
          <w:lang w:val="en-US" w:eastAsia="zh-CN"/>
        </w:rPr>
        <w:t xml:space="preserve">单位</w:t>
      </w:r>
      <w:r>
        <w:rPr>
          <w:rFonts w:hint="default" w:ascii="宋体" w:hAnsi="宋体" w:eastAsia="宋体" w:cs="Times New Roman"/>
          <w:color w:val="000000"/>
          <w:szCs w:val="21"/>
          <w:highlight w:val="none"/>
          <w:lang w:val="en-US" w:eastAsia="zh-CN"/>
        </w:rPr>
        <w:t xml:space="preserve">要求供货。</w:t>
      </w:r>
      <w:r/>
    </w:p>
    <w:p>
      <w:pPr>
        <w:ind w:firstLine="420"/>
        <w:jc w:val="left"/>
        <w:keepLines w:val="0"/>
        <w:keepNext w:val="0"/>
        <w:pageBreakBefore w:val="0"/>
        <w:spacing w:line="440" w:lineRule="exact"/>
        <w:widowControl/>
        <w:rPr>
          <w:rFonts w:hint="default" w:ascii="宋体" w:hAnsi="宋体" w:eastAsia="宋体" w:cs="Times New Roman"/>
          <w:color w:val="000000"/>
          <w:szCs w:val="21"/>
          <w:highlight w:val="none"/>
          <w:lang w:val="en-US" w:eastAsia="zh-CN"/>
        </w:rPr>
      </w:pPr>
      <w:r>
        <w:rPr>
          <w:rFonts w:hint="eastAsia" w:ascii="宋体" w:hAnsi="宋体" w:cs="Times New Roman"/>
          <w:color w:val="000000"/>
          <w:szCs w:val="21"/>
          <w:highlight w:val="none"/>
          <w:lang w:val="en-US" w:eastAsia="zh-CN"/>
        </w:rPr>
        <w:t xml:space="preserve">5.</w:t>
      </w:r>
      <w:r>
        <w:rPr>
          <w:rFonts w:hint="default" w:ascii="宋体" w:hAnsi="宋体" w:eastAsia="宋体" w:cs="Times New Roman"/>
          <w:color w:val="000000"/>
          <w:szCs w:val="21"/>
          <w:highlight w:val="none"/>
          <w:lang w:val="en-US" w:eastAsia="zh-CN"/>
        </w:rPr>
        <w:t xml:space="preserve">产品质保期限：质保期不少于1年。</w:t>
      </w:r>
      <w:r/>
    </w:p>
    <w:p>
      <w:pPr>
        <w:ind w:firstLine="420"/>
        <w:jc w:val="left"/>
        <w:keepLines w:val="0"/>
        <w:keepNext w:val="0"/>
        <w:pageBreakBefore w:val="0"/>
        <w:spacing w:line="440" w:lineRule="exact"/>
        <w:widowControl/>
        <w:rPr>
          <w:rFonts w:hint="eastAsia"/>
          <w:lang w:val="en-US" w:eastAsia="zh-CN"/>
        </w:rPr>
      </w:pPr>
      <w:r>
        <w:rPr>
          <w:rFonts w:hint="default" w:ascii="宋体" w:hAnsi="宋体" w:eastAsia="宋体" w:cs="Times New Roman"/>
          <w:color w:val="000000"/>
          <w:szCs w:val="21"/>
          <w:highlight w:val="none"/>
          <w:lang w:val="en-US" w:eastAsia="zh-CN"/>
        </w:rPr>
        <w:t xml:space="preserve">6.售后服务：成交单位应以优良的服务态度，便利、快捷的方式在1小时内响应，24小时内到达现场处理并解决，重大事故处理时限不超过48小时；免费送货上门，负责卸货，并负责卸货过程的安全，保证产品的完整，因运输和卸货造成破损，由成交单位无偿调换。</w:t>
      </w:r>
      <w:r/>
    </w:p>
    <w:p>
      <w:pPr>
        <w:spacing w:line="440" w:lineRule="exact"/>
        <w:widowControl/>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八、其他有关说明：</w:t>
      </w:r>
      <w:r/>
    </w:p>
    <w:p>
      <w:pPr>
        <w:ind w:firstLine="420"/>
        <w:keepLines w:val="0"/>
        <w:keepNext w:val="0"/>
        <w:pageBreakBefore w:val="0"/>
        <w:spacing w:line="420"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本次</w:t>
      </w:r>
      <w:r>
        <w:rPr>
          <w:rFonts w:hint="eastAsia" w:ascii="宋体" w:hAnsi="宋体" w:eastAsia="宋体" w:cs="宋体"/>
          <w:color w:val="000000" w:themeColor="text1"/>
          <w:szCs w:val="21"/>
          <w:lang w:eastAsia="zh-CN"/>
          <w14:textFill>
            <w14:solidFill>
              <w14:schemeClr w14:val="tx1"/>
            </w14:solidFill>
          </w14:textFill>
        </w:rPr>
        <w:t xml:space="preserve">采购</w:t>
      </w:r>
      <w:r>
        <w:rPr>
          <w:rFonts w:hint="eastAsia" w:ascii="宋体" w:hAnsi="宋体" w:eastAsia="宋体" w:cs="宋体"/>
          <w:color w:val="000000" w:themeColor="text1"/>
          <w:szCs w:val="21"/>
          <w14:textFill>
            <w14:solidFill>
              <w14:schemeClr w14:val="tx1"/>
            </w14:solidFill>
          </w14:textFill>
        </w:rPr>
        <w:t xml:space="preserve">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keepLines w:val="0"/>
        <w:keepNext w:val="0"/>
        <w:pageBreakBefore w:val="0"/>
        <w:spacing w:line="420"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本次竞争性谈判不分采购单元，各响应供应商须对全部内容进行报价，只报其中部分内容的，为无效报价，并不得出现选择性报价。供应商必须承诺谈判采购文件提出的全部要求，如果以其中某些条款不响应时，应在文件中列出，未列出的视为响应。</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3.所提供货物质量必须符合国家相关标准，必须完全满足谈判文件的要求，若所供货物经产品质量检测机构检测认定质量不合格，造成的损失和后果由该供应商负全责。</w:t>
      </w:r>
      <w:r/>
    </w:p>
    <w:p>
      <w:pPr>
        <w:ind w:firstLine="420"/>
        <w:keepLines w:val="0"/>
        <w:keepNext w:val="0"/>
        <w:pageBreakBefore w:val="0"/>
        <w:spacing w:line="420" w:lineRule="exact"/>
        <w:widowControl w:val="off"/>
        <w:rPr>
          <w:rFonts w:hint="default"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4.验收标准：根据采购文件要求及有关规定由采购单位进行验收。</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lang w:val="en-US" w:eastAsia="zh-CN"/>
          <w14:textFill>
            <w14:solidFill>
              <w14:schemeClr w14:val="tx1"/>
            </w14:solidFill>
          </w14:textFill>
        </w:rPr>
        <w:t xml:space="preserve">成交</w:t>
      </w:r>
      <w:r>
        <w:rPr>
          <w:rFonts w:hint="eastAsia" w:ascii="宋体" w:hAnsi="宋体" w:eastAsia="宋体" w:cs="宋体"/>
          <w:color w:val="000000" w:themeColor="text1"/>
          <w:szCs w:val="21"/>
          <w:lang w:val="en-US" w:eastAsia="zh-CN"/>
          <w14:textFill>
            <w14:solidFill>
              <w14:schemeClr w14:val="tx1"/>
            </w14:solidFill>
          </w14:textFill>
        </w:rPr>
        <w:t xml:space="preserve">后，采购单位有权视情况需要（对于采购清单中不同类产品），组织合同相关方从所供货物中随机抽样，送相关检测机构进行检测，按采购文件的技术要求为标准验收，如检测不合格，检验相关费用由过失方承担。</w:t>
      </w:r>
      <w:r/>
    </w:p>
    <w:p>
      <w:pPr>
        <w:ind w:firstLine="420"/>
        <w:keepLines w:val="0"/>
        <w:keepNext w:val="0"/>
        <w:pageBreakBefore w:val="0"/>
        <w:spacing w:line="420" w:lineRule="exact"/>
        <w:widowControl w:val="off"/>
        <w:rPr>
          <w:rFonts w:hint="eastAsia" w:ascii="宋体" w:hAnsi="宋体" w:eastAsia="宋体" w:cs="宋体"/>
          <w:b/>
          <w:bCs/>
          <w:color w:val="auto"/>
          <w:szCs w:val="21"/>
          <w:lang w:val="en-US" w:eastAsia="zh-CN"/>
        </w:rPr>
        <w:outlineLvl w:val="9"/>
      </w:pPr>
      <w:r>
        <w:rPr>
          <w:rFonts w:hint="eastAsia" w:ascii="宋体" w:hAnsi="宋体" w:eastAsia="宋体" w:cs="宋体"/>
          <w:b/>
          <w:bCs/>
          <w:color w:val="000000" w:themeColor="text1"/>
          <w:szCs w:val="21"/>
          <w:lang w:val="en-US" w:eastAsia="zh-CN"/>
          <w14:textFill>
            <w14:solidFill>
              <w14:schemeClr w14:val="tx1"/>
            </w14:solidFill>
          </w14:textFill>
        </w:rPr>
        <w:t xml:space="preserve">6.成交单位与采购单</w:t>
      </w:r>
      <w:r>
        <w:rPr>
          <w:rFonts w:hint="eastAsia" w:ascii="宋体" w:hAnsi="宋体" w:eastAsia="宋体" w:cs="宋体"/>
          <w:b/>
          <w:bCs/>
          <w:color w:val="auto"/>
          <w:szCs w:val="21"/>
          <w:lang w:val="en-US" w:eastAsia="zh-CN"/>
        </w:rPr>
        <w:t xml:space="preserve">位签订本项目合同时，须向采购单位提供农药生产型企业所持有的、在有效的农药登记证原件，以及农药生产许可证原件（或农药生产批准证书原件），供采购单位报备留存。</w:t>
      </w:r>
      <w:r/>
    </w:p>
    <w:p>
      <w:pPr>
        <w:ind w:firstLine="420"/>
        <w:keepLines w:val="0"/>
        <w:keepNext w:val="0"/>
        <w:pageBreakBefore w:val="0"/>
        <w:spacing w:line="420" w:lineRule="exact"/>
        <w:widowControl w:val="off"/>
        <w:rPr>
          <w:rFonts w:hint="eastAsia" w:ascii="宋体" w:hAnsi="宋体" w:eastAsia="宋体" w:cs="宋体"/>
          <w:color w:val="auto"/>
          <w:szCs w:val="21"/>
          <w:lang w:val="en-US" w:eastAsia="zh-CN"/>
        </w:rPr>
        <w:outlineLvl w:val="9"/>
      </w:pPr>
      <w:r>
        <w:rPr>
          <w:rFonts w:hint="eastAsia" w:ascii="宋体" w:hAnsi="宋体" w:eastAsia="宋体" w:cs="宋体"/>
          <w:color w:val="auto"/>
          <w:szCs w:val="21"/>
          <w:lang w:val="en-US" w:eastAsia="zh-CN"/>
        </w:rPr>
        <w:t xml:space="preserve">7.本项目报价包括完成该项目的成本、运输、仓储、检测、利润、税金、管理费、风险费、文件规定政策性费用等所有费用。</w:t>
      </w:r>
      <w:r/>
    </w:p>
    <w:p>
      <w:pPr>
        <w:ind w:firstLine="420"/>
        <w:keepLines w:val="0"/>
        <w:keepNext w:val="0"/>
        <w:pageBreakBefore w:val="0"/>
        <w:spacing w:line="420" w:lineRule="exact"/>
        <w:widowControl w:val="off"/>
        <w:rPr>
          <w:rFonts w:hint="eastAsia" w:ascii="宋体" w:hAnsi="宋体" w:eastAsia="宋体" w:cs="宋体"/>
          <w:color w:val="auto"/>
          <w:szCs w:val="21"/>
          <w:lang w:val="en-US" w:eastAsia="zh-CN"/>
        </w:rPr>
        <w:outlineLvl w:val="9"/>
      </w:pPr>
      <w:r>
        <w:rPr>
          <w:rFonts w:hint="eastAsia" w:ascii="宋体" w:hAnsi="宋体" w:eastAsia="宋体" w:cs="宋体"/>
          <w:color w:val="auto"/>
          <w:szCs w:val="21"/>
          <w:lang w:val="en-US" w:eastAsia="zh-CN"/>
        </w:rPr>
        <w:t xml:space="preserve">8.付款步骤：乙方应按照合同约定履行供货义务，货物经甲方验收合格后，乙方须出具合法有效的正规发票，甲方应在收到发票后的15日内结清全部货款。</w:t>
      </w:r>
      <w:r/>
    </w:p>
    <w:p>
      <w:pPr>
        <w:ind w:firstLine="420"/>
        <w:spacing w:line="440" w:lineRule="exact"/>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auto"/>
          <w:szCs w:val="21"/>
          <w:lang w:val="en-US" w:eastAsia="zh-CN"/>
        </w:rPr>
        <w:t xml:space="preserve">9.</w:t>
      </w:r>
      <w:r>
        <w:rPr>
          <w:rFonts w:hint="eastAsia" w:ascii="宋体" w:hAnsi="宋体" w:cs="宋体"/>
          <w:color w:val="auto"/>
          <w:szCs w:val="21"/>
        </w:rPr>
        <w:t xml:space="preserve">响应单位必须保证全部响应资料的真实性，在成交结果公示期间，成交单位须提供相关响应原件资料以供与复印件资料核对。如有</w:t>
      </w:r>
      <w:r>
        <w:rPr>
          <w:rFonts w:hint="eastAsia" w:ascii="宋体" w:hAnsi="宋体" w:cs="宋体"/>
          <w:color w:val="000000" w:themeColor="text1"/>
          <w:szCs w:val="21"/>
          <w14:textFill>
            <w14:solidFill>
              <w14:schemeClr w14:val="tx1"/>
            </w14:solidFill>
          </w14:textFill>
        </w:rPr>
        <w:t xml:space="preserve">虚假或对</w:t>
      </w:r>
      <w:r>
        <w:rPr>
          <w:rFonts w:hint="eastAsia" w:ascii="宋体" w:hAnsi="宋体" w:cs="宋体"/>
          <w:color w:val="000000" w:themeColor="text1"/>
          <w:szCs w:val="21"/>
          <w:lang w:eastAsia="zh-CN"/>
          <w14:textFill>
            <w14:solidFill>
              <w14:schemeClr w14:val="tx1"/>
            </w14:solidFill>
          </w14:textFill>
        </w:rPr>
        <w:t xml:space="preserve">谈判</w:t>
      </w:r>
      <w:r>
        <w:rPr>
          <w:rFonts w:hint="eastAsia" w:ascii="宋体" w:hAnsi="宋体" w:cs="宋体"/>
          <w:color w:val="000000" w:themeColor="text1"/>
          <w:szCs w:val="21"/>
          <w14:textFill>
            <w14:solidFill>
              <w14:schemeClr w14:val="tx1"/>
            </w14:solidFill>
          </w14:textFill>
        </w:rPr>
        <w:t xml:space="preserve">文件所要求说明的情况故意隐瞒或虚报，取消其成交的资格，并将按照《中华人民共和国政府采购法》相关条款给予处罚。</w:t>
      </w:r>
      <w:r/>
    </w:p>
    <w:p>
      <w:pPr>
        <w:ind w:firstLine="420"/>
        <w:spacing w:line="440" w:lineRule="exact"/>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凡涉及采购文件的补充说明和修改，均以江苏政府采购网、苏州市政府采购网公示为准。</w:t>
      </w:r>
      <w:r/>
    </w:p>
    <w:p>
      <w:pPr>
        <w:pStyle w:val="1274"/>
        <w:numPr>
          <w:ilvl w:val="0"/>
          <w:numId w:val="12"/>
        </w:numPr>
        <w:spacing w:before="0" w:after="0" w:line="360" w:lineRule="auto"/>
        <w:rPr>
          <w:rFonts w:hint="eastAsia" w:cs="宋体"/>
          <w:b/>
          <w:bCs/>
          <w:color w:val="000000" w:themeColor="text1"/>
          <w:sz w:val="32"/>
          <w:szCs w:val="32"/>
          <w14:textFill>
            <w14:solidFill>
              <w14:schemeClr w14:val="tx1"/>
            </w14:solidFill>
          </w14:textFill>
        </w:rPr>
      </w:pPr>
      <w:r>
        <w:rPr>
          <w:rFonts w:hint="eastAsia" w:cs="宋体"/>
          <w:b/>
          <w:bCs/>
          <w:color w:val="000000" w:themeColor="text1"/>
          <w:sz w:val="32"/>
          <w:szCs w:val="32"/>
          <w:lang w:eastAsia="zh-CN"/>
          <w14:textFill>
            <w14:solidFill>
              <w14:schemeClr w14:val="tx1"/>
            </w14:solidFill>
          </w14:textFill>
        </w:rPr>
        <w:t xml:space="preserve">成交原则</w:t>
      </w:r>
      <w:r>
        <w:rPr>
          <w:rFonts w:hint="eastAsia" w:cs="宋体"/>
          <w:b/>
          <w:bCs/>
          <w:color w:val="000000" w:themeColor="text1"/>
          <w:sz w:val="32"/>
          <w:szCs w:val="32"/>
          <w14:textFill>
            <w14:solidFill>
              <w14:schemeClr w14:val="tx1"/>
            </w14:solidFill>
          </w14:textFill>
        </w:rPr>
        <w:t xml:space="preserve">及</w:t>
      </w:r>
      <w:r>
        <w:rPr>
          <w:rFonts w:hint="eastAsia" w:cs="宋体"/>
          <w:b/>
          <w:bCs/>
          <w:color w:val="000000" w:themeColor="text1"/>
          <w:sz w:val="32"/>
          <w:szCs w:val="32"/>
          <w:lang w:eastAsia="zh-CN"/>
          <w14:textFill>
            <w14:solidFill>
              <w14:schemeClr w14:val="tx1"/>
            </w14:solidFill>
          </w14:textFill>
        </w:rPr>
        <w:t xml:space="preserve">评审</w:t>
      </w:r>
      <w:r>
        <w:rPr>
          <w:rFonts w:hint="eastAsia" w:cs="宋体"/>
          <w:b/>
          <w:bCs/>
          <w:color w:val="000000" w:themeColor="text1"/>
          <w:sz w:val="32"/>
          <w:szCs w:val="32"/>
          <w14:textFill>
            <w14:solidFill>
              <w14:schemeClr w14:val="tx1"/>
            </w14:solidFill>
          </w14:textFill>
        </w:rPr>
        <w:t xml:space="preserve">标准</w:t>
      </w:r>
      <w:r/>
    </w:p>
    <w:p>
      <w:pPr>
        <w:numPr>
          <w:ilvl w:val="0"/>
          <w:numId w:val="13"/>
        </w:numPr>
        <w:ind w:left="538" w:hanging="538"/>
        <w:jc w:val="left"/>
        <w:keepLines w:val="0"/>
        <w:keepNext w:val="0"/>
        <w:pageBreakBefore w:val="0"/>
        <w:spacing w:line="380" w:lineRule="exact"/>
        <w:widowControl w:val="off"/>
        <w:tabs>
          <w:tab w:val="clear" w:pos="0" w:leader="none"/>
          <w:tab w:val="left" w:pos="540" w:leader="none"/>
        </w:tabs>
        <w:rPr>
          <w:rFonts w:hint="eastAsia" w:ascii="宋体" w:hAnsi="宋体" w:cs="宋体"/>
          <w:b/>
          <w:bCs/>
          <w:color w:val="000000" w:themeColor="text1"/>
          <w:sz w:val="21"/>
          <w:szCs w:val="21"/>
          <w14:textFill>
            <w14:solidFill>
              <w14:schemeClr w14:val="tx1"/>
            </w14:solidFill>
          </w14:textFill>
        </w:rPr>
        <w:outlineLvl w:val="9"/>
      </w:pPr>
      <w:r/>
      <w:bookmarkStart w:id="57" w:name="_Toc255381286"/>
      <w:r/>
      <w:bookmarkStart w:id="58" w:name="_Toc255381345"/>
      <w:r>
        <w:rPr>
          <w:rFonts w:hint="eastAsia" w:ascii="宋体" w:hAnsi="宋体" w:cs="宋体"/>
          <w:b/>
          <w:bCs/>
          <w:color w:val="000000" w:themeColor="text1"/>
          <w:sz w:val="21"/>
          <w:szCs w:val="21"/>
          <w14:textFill>
            <w14:solidFill>
              <w14:schemeClr w14:val="tx1"/>
            </w14:solidFill>
          </w14:textFill>
        </w:rPr>
        <w:t xml:space="preserve">评审办法：</w:t>
      </w:r>
      <w:r/>
    </w:p>
    <w:p>
      <w:pPr>
        <w:ind w:firstLine="420"/>
        <w:keepLines w:val="0"/>
        <w:keepNext w:val="0"/>
        <w:pageBreakBefore w:val="0"/>
        <w:spacing w:line="38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p>
    <w:p>
      <w:pPr>
        <w:ind w:firstLine="420"/>
        <w:keepLines w:val="0"/>
        <w:keepNext w:val="0"/>
        <w:pageBreakBefore w:val="0"/>
        <w:spacing w:line="38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评审方法如下：</w:t>
      </w:r>
      <w:r/>
    </w:p>
    <w:p>
      <w:pPr>
        <w:ind w:firstLine="420"/>
        <w:keepLines w:val="0"/>
        <w:keepNext w:val="0"/>
        <w:pageBreakBefore w:val="0"/>
        <w:spacing w:line="38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p>
    <w:p>
      <w:pPr>
        <w:ind w:firstLine="420"/>
        <w:keepLines w:val="0"/>
        <w:keepNext w:val="0"/>
        <w:pageBreakBefore w:val="0"/>
        <w:spacing w:line="38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p>
    <w:p>
      <w:pPr>
        <w:ind w:firstLine="420"/>
        <w:keepLines w:val="0"/>
        <w:keepNext w:val="0"/>
        <w:pageBreakBefore w:val="0"/>
        <w:spacing w:line="38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谈判小组认为供应商的报价明显低于其他通过符合性审查的供应商的报价，有可能影响产品质量或者不能诚信履约的，应当要求其在苏采云系统中作出相关说明，供应商不能证明其报价合理性的，谈判小组应当认定其响应无效。</w:t>
      </w:r>
      <w:r/>
    </w:p>
    <w:p>
      <w:pPr>
        <w:ind w:firstLine="420"/>
        <w:keepLines w:val="0"/>
        <w:keepNext w:val="0"/>
        <w:pageBreakBefore w:val="0"/>
        <w:spacing w:line="38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成交人的确定</w:t>
      </w:r>
      <w:r/>
    </w:p>
    <w:p>
      <w:pPr>
        <w:ind w:firstLine="420"/>
        <w:keepLines w:val="0"/>
        <w:keepNext w:val="0"/>
        <w:pageBreakBefore w:val="0"/>
        <w:spacing w:line="38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评审委员会在最后报价不超过采购预算，且响应内容的质量和服务均能满足采购文件实质性响应要求的供应商（不少于三家）中，按照最后报价由低到高的顺序排列，其中最后报价最低的供应商为第一成交候选供应商。如选取成交候选人时出现最后报价相同的，则由采购单位以抽签方式确定优先选取顺序。</w:t>
      </w:r>
      <w:r/>
    </w:p>
    <w:p>
      <w:pPr>
        <w:ind w:firstLine="420"/>
        <w:keepLines w:val="0"/>
        <w:keepNext w:val="0"/>
        <w:pageBreakBefore w:val="0"/>
        <w:spacing w:line="38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（2）评审委员会根据采购人的授权，按照成交候选人的顺序在成交候选人中直接确定成交人。</w:t>
      </w:r>
      <w:r/>
    </w:p>
    <w:p>
      <w:pPr>
        <w:numPr>
          <w:ilvl w:val="0"/>
          <w:numId w:val="13"/>
        </w:numPr>
        <w:ind w:left="538" w:hanging="538"/>
        <w:jc w:val="left"/>
        <w:keepLines w:val="0"/>
        <w:keepNext w:val="0"/>
        <w:pageBreakBefore w:val="0"/>
        <w:spacing w:line="380" w:lineRule="exact"/>
        <w:widowControl w:val="off"/>
        <w:tabs>
          <w:tab w:val="clear" w:pos="0" w:leader="none"/>
          <w:tab w:val="left" w:pos="540" w:leader="none"/>
          <w:tab w:val="left" w:pos="1260" w:leader="none"/>
        </w:tabs>
        <w:rPr>
          <w:rFonts w:hint="eastAsia" w:ascii="宋体" w:hAnsi="宋体" w:cs="宋体"/>
          <w:b/>
          <w:bCs/>
          <w:color w:val="000000" w:themeColor="text1"/>
          <w:sz w:val="21"/>
          <w:szCs w:val="21"/>
          <w14:textFill>
            <w14:solidFill>
              <w14:schemeClr w14:val="tx1"/>
            </w14:solidFill>
          </w14:textFill>
        </w:rPr>
        <w:outlineLvl w:val="9"/>
      </w:pPr>
      <w:r>
        <w:rPr>
          <w:rFonts w:hint="eastAsia" w:ascii="宋体" w:hAnsi="宋体" w:cs="宋体"/>
          <w:b/>
          <w:bCs/>
          <w:color w:val="000000" w:themeColor="text1"/>
          <w:sz w:val="21"/>
          <w:szCs w:val="21"/>
          <w:lang w:eastAsia="zh-CN"/>
          <w14:textFill>
            <w14:solidFill>
              <w14:schemeClr w14:val="tx1"/>
            </w14:solidFill>
          </w14:textFill>
        </w:rPr>
        <w:t xml:space="preserve">评审内容</w:t>
      </w:r>
      <w:r/>
    </w:p>
    <w:tbl>
      <w:tblPr>
        <w:tblStyle w:val="827"/>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5439"/>
        <w:gridCol w:w="2078"/>
        <w:gridCol w:w="1562"/>
      </w:tblGrid>
      <w:tr>
        <w:trPr>
          <w:jc w:val="center"/>
          <w:trHeight w:val="454"/>
        </w:trPr>
        <w:tc>
          <w:tcPr>
            <w:tcW w:w="883"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序号</w:t>
            </w:r>
            <w:r/>
          </w:p>
        </w:tc>
        <w:tc>
          <w:tcPr>
            <w:tcW w:w="5439"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评审内容</w:t>
            </w:r>
            <w:r/>
          </w:p>
        </w:tc>
        <w:tc>
          <w:tcPr>
            <w:tcW w:w="2078"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评审是否合格（填“是”或“否”）</w:t>
            </w:r>
            <w:r/>
          </w:p>
        </w:tc>
        <w:tc>
          <w:tcPr>
            <w:tcW w:w="1562"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不合格原因</w:t>
            </w:r>
            <w:r/>
          </w:p>
        </w:tc>
      </w:tr>
      <w:tr>
        <w:trPr>
          <w:jc w:val="center"/>
          <w:trHeight w:val="454"/>
        </w:trPr>
        <w:tc>
          <w:tcPr>
            <w:tcW w:w="883"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w:t>
            </w:r>
            <w:r/>
          </w:p>
        </w:tc>
        <w:tc>
          <w:tcPr>
            <w:tcW w:w="5439" w:type="dxa"/>
            <w:vAlign w:val="center"/>
            <w:textDirection w:val="lrTb"/>
            <w:noWrap w:val="false"/>
          </w:tcPr>
          <w:p>
            <w:pPr>
              <w:keepLines w:val="0"/>
              <w:keepNext w:val="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合格谈判供应商的资格条件</w:t>
            </w:r>
            <w:r/>
          </w:p>
        </w:tc>
        <w:tc>
          <w:tcPr>
            <w:tcW w:w="2078" w:type="dxa"/>
            <w:vAlign w:val="center"/>
            <w:textDirection w:val="lrTb"/>
            <w:noWrap w:val="false"/>
          </w:tcPr>
          <w:p>
            <w:pPr>
              <w:keepLines w:val="0"/>
              <w:keepNext w:val="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562" w:type="dxa"/>
            <w:vAlign w:val="center"/>
            <w:textDirection w:val="lrTb"/>
            <w:noWrap w:val="false"/>
          </w:tcPr>
          <w:p>
            <w:pPr>
              <w:keepLines w:val="0"/>
              <w:keepNext w:val="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jc w:val="center"/>
          <w:trHeight w:val="454"/>
        </w:trPr>
        <w:tc>
          <w:tcPr>
            <w:tcW w:w="883" w:type="dxa"/>
            <w:vAlign w:val="center"/>
            <w:textDirection w:val="lrTb"/>
            <w:noWrap w:val="false"/>
          </w:tcPr>
          <w:p>
            <w:pPr>
              <w:jc w:val="center"/>
              <w:keepLines w:val="0"/>
              <w:keepNext w:val="0"/>
              <w:pageBreakBefore w:val="0"/>
              <w:spacing w:line="380" w:lineRule="exact"/>
              <w:widowControl w:val="off"/>
              <w:tabs>
                <w:tab w:val="left" w:pos="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w:t>
            </w:r>
            <w:r/>
          </w:p>
        </w:tc>
        <w:tc>
          <w:tcPr>
            <w:tcW w:w="5439" w:type="dxa"/>
            <w:vAlign w:val="center"/>
            <w:textDirection w:val="lrTb"/>
            <w:noWrap w:val="false"/>
          </w:tcPr>
          <w:p>
            <w:pPr>
              <w:keepLines w:val="0"/>
              <w:keepNext w:val="0"/>
              <w:pageBreakBefore w:val="0"/>
              <w:spacing w:line="380" w:lineRule="exact"/>
              <w:widowControl w:val="off"/>
              <w:tabs>
                <w:tab w:val="left" w:pos="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谈判响应产品的数量、规格、参数等技术要求是否符合谈判文件要求。</w:t>
            </w:r>
            <w:r/>
          </w:p>
        </w:tc>
        <w:tc>
          <w:tcPr>
            <w:tcW w:w="2078" w:type="dxa"/>
            <w:vAlign w:val="center"/>
            <w:textDirection w:val="lrTb"/>
            <w:noWrap w:val="false"/>
          </w:tcPr>
          <w:p>
            <w:pPr>
              <w:keepLines w:val="0"/>
              <w:keepNext w:val="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562" w:type="dxa"/>
            <w:vAlign w:val="center"/>
            <w:textDirection w:val="lrTb"/>
            <w:noWrap w:val="false"/>
          </w:tcPr>
          <w:p>
            <w:pPr>
              <w:keepLines w:val="0"/>
              <w:keepNext w:val="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jc w:val="center"/>
          <w:trHeight w:val="454"/>
        </w:trPr>
        <w:tc>
          <w:tcPr>
            <w:tcW w:w="883" w:type="dxa"/>
            <w:vAlign w:val="center"/>
            <w:textDirection w:val="lrTb"/>
            <w:noWrap w:val="false"/>
          </w:tcPr>
          <w:p>
            <w:pPr>
              <w:jc w:val="center"/>
              <w:keepLines w:val="0"/>
              <w:keepNext w:val="0"/>
              <w:pageBreakBefore w:val="0"/>
              <w:spacing w:line="380" w:lineRule="exact"/>
              <w:widowControl w:val="off"/>
              <w:tabs>
                <w:tab w:val="left" w:pos="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w:t>
            </w:r>
            <w:r/>
          </w:p>
        </w:tc>
        <w:tc>
          <w:tcPr>
            <w:tcW w:w="5439" w:type="dxa"/>
            <w:vAlign w:val="center"/>
            <w:textDirection w:val="lrTb"/>
            <w:noWrap w:val="false"/>
          </w:tcPr>
          <w:p>
            <w:pPr>
              <w:keepLines w:val="0"/>
              <w:keepNext w:val="0"/>
              <w:pageBreakBefore w:val="0"/>
              <w:spacing w:line="380" w:lineRule="exact"/>
              <w:widowControl w:val="off"/>
              <w:tabs>
                <w:tab w:val="left" w:pos="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本项目详细的</w:t>
            </w:r>
            <w:r>
              <w:rPr>
                <w:rFonts w:hint="eastAsia" w:ascii="宋体" w:hAnsi="宋体" w:cs="宋体"/>
                <w:sz w:val="21"/>
                <w:szCs w:val="21"/>
                <w:lang w:eastAsia="zh-CN"/>
              </w:rPr>
              <w:t xml:space="preserve">供货</w:t>
            </w:r>
            <w:r>
              <w:rPr>
                <w:rFonts w:hint="eastAsia" w:ascii="宋体" w:hAnsi="宋体" w:eastAsia="宋体" w:cs="宋体"/>
                <w:sz w:val="21"/>
                <w:szCs w:val="21"/>
              </w:rPr>
              <w:t xml:space="preserve">和实施方案等（包含人员、设备配备情况）</w:t>
            </w:r>
            <w:r/>
          </w:p>
        </w:tc>
        <w:tc>
          <w:tcPr>
            <w:tcW w:w="2078" w:type="dxa"/>
            <w:vAlign w:val="center"/>
            <w:textDirection w:val="lrTb"/>
            <w:noWrap w:val="false"/>
          </w:tcPr>
          <w:p>
            <w:pPr>
              <w:keepLines w:val="0"/>
              <w:keepNext w:val="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562" w:type="dxa"/>
            <w:vAlign w:val="center"/>
            <w:textDirection w:val="lrTb"/>
            <w:noWrap w:val="false"/>
          </w:tcPr>
          <w:p>
            <w:pPr>
              <w:keepLines w:val="0"/>
              <w:keepNext w:val="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jc w:val="center"/>
          <w:trHeight w:val="454"/>
        </w:trPr>
        <w:tc>
          <w:tcPr>
            <w:tcW w:w="883" w:type="dxa"/>
            <w:vAlign w:val="center"/>
            <w:textDirection w:val="lrTb"/>
            <w:noWrap w:val="false"/>
          </w:tcPr>
          <w:p>
            <w:pPr>
              <w:jc w:val="center"/>
              <w:keepLines w:val="0"/>
              <w:keepNext w:val="0"/>
              <w:pageBreakBefore w:val="0"/>
              <w:spacing w:line="380" w:lineRule="exact"/>
              <w:widowControl w:val="off"/>
              <w:tabs>
                <w:tab w:val="left" w:pos="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w:t>
            </w:r>
            <w:r/>
          </w:p>
        </w:tc>
        <w:tc>
          <w:tcPr>
            <w:tcW w:w="5439" w:type="dxa"/>
            <w:vAlign w:val="center"/>
            <w:textDirection w:val="lrTb"/>
            <w:noWrap w:val="false"/>
          </w:tcPr>
          <w:p>
            <w:pPr>
              <w:keepLines w:val="0"/>
              <w:keepNext w:val="0"/>
              <w:pageBreakBefore w:val="0"/>
              <w:spacing w:line="380" w:lineRule="exact"/>
              <w:widowControl w:val="off"/>
              <w:tabs>
                <w:tab w:val="left" w:pos="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交货时间、付款步骤、售后服务。</w:t>
            </w:r>
            <w:r/>
          </w:p>
        </w:tc>
        <w:tc>
          <w:tcPr>
            <w:tcW w:w="2078" w:type="dxa"/>
            <w:vAlign w:val="center"/>
            <w:textDirection w:val="lrTb"/>
            <w:noWrap w:val="false"/>
          </w:tcPr>
          <w:p>
            <w:pPr>
              <w:keepLines w:val="0"/>
              <w:keepNext w:val="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562" w:type="dxa"/>
            <w:vAlign w:val="center"/>
            <w:textDirection w:val="lrTb"/>
            <w:noWrap w:val="false"/>
          </w:tcPr>
          <w:p>
            <w:pPr>
              <w:keepLines w:val="0"/>
              <w:keepNext w:val="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jc w:val="center"/>
          <w:trHeight w:val="454"/>
        </w:trPr>
        <w:tc>
          <w:tcPr>
            <w:tcW w:w="883" w:type="dxa"/>
            <w:vAlign w:val="center"/>
            <w:textDirection w:val="lrTb"/>
            <w:noWrap w:val="false"/>
          </w:tcPr>
          <w:p>
            <w:pPr>
              <w:jc w:val="center"/>
              <w:keepLines w:val="0"/>
              <w:keepNext w:val="0"/>
              <w:pageBreakBefore w:val="0"/>
              <w:spacing w:line="380" w:lineRule="exact"/>
              <w:widowControl w:val="off"/>
              <w:tabs>
                <w:tab w:val="left" w:pos="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w:t>
            </w:r>
            <w:r/>
          </w:p>
        </w:tc>
        <w:tc>
          <w:tcPr>
            <w:tcW w:w="5439" w:type="dxa"/>
            <w:vAlign w:val="center"/>
            <w:textDirection w:val="lrTb"/>
            <w:noWrap w:val="false"/>
          </w:tcPr>
          <w:p>
            <w:pPr>
              <w:keepLines w:val="0"/>
              <w:keepNext w:val="0"/>
              <w:pageBreakBefore w:val="0"/>
              <w:spacing w:line="380" w:lineRule="exact"/>
              <w:widowControl w:val="off"/>
              <w:tabs>
                <w:tab w:val="left" w:pos="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其他（除谈判响应单位资格条件及采购技术内容以外的其他涉及实质性响应采购文件的证明材料条款内容）</w:t>
            </w:r>
            <w:r/>
          </w:p>
        </w:tc>
        <w:tc>
          <w:tcPr>
            <w:tcW w:w="2078" w:type="dxa"/>
            <w:vAlign w:val="center"/>
            <w:textDirection w:val="lrTb"/>
            <w:noWrap w:val="false"/>
          </w:tcPr>
          <w:p>
            <w:pPr>
              <w:keepLines w:val="0"/>
              <w:keepNext w:val="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562" w:type="dxa"/>
            <w:vAlign w:val="center"/>
            <w:textDirection w:val="lrTb"/>
            <w:noWrap w:val="false"/>
          </w:tcPr>
          <w:p>
            <w:pPr>
              <w:keepLines w:val="0"/>
              <w:keepNext w:val="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bookmarkEnd w:id="57"/>
            <w:r/>
            <w:bookmarkEnd w:id="58"/>
            <w:r/>
            <w:r/>
          </w:p>
        </w:tc>
      </w:tr>
    </w:tbl>
    <w:p>
      <w:pPr>
        <w:pStyle w:val="1274"/>
        <w:numPr>
          <w:ilvl w:val="0"/>
          <w:numId w:val="12"/>
        </w:numPr>
        <w:spacing w:before="0" w:after="0" w:line="360" w:lineRule="auto"/>
        <w:rPr>
          <w:rFonts w:hint="eastAsia" w:cs="宋体"/>
          <w:b/>
          <w:bCs/>
          <w:color w:val="000000" w:themeColor="text1"/>
          <w:sz w:val="32"/>
          <w:szCs w:val="32"/>
          <w14:textFill>
            <w14:solidFill>
              <w14:schemeClr w14:val="tx1"/>
            </w14:solidFill>
          </w14:textFill>
        </w:rPr>
      </w:pPr>
      <w:r/>
      <w:bookmarkStart w:id="59" w:name="_Toc31824"/>
      <w:r/>
      <w:bookmarkStart w:id="60" w:name="_Toc13405"/>
      <w:r/>
      <w:bookmarkStart w:id="61" w:name="_Toc10271"/>
      <w:r/>
      <w:bookmarkStart w:id="62" w:name="_Toc24619"/>
      <w:r/>
      <w:bookmarkStart w:id="63" w:name="_Toc23096"/>
      <w:r/>
      <w:bookmarkStart w:id="64" w:name="_Toc15554"/>
      <w:r>
        <w:rPr>
          <w:rFonts w:hint="eastAsia" w:cs="宋体"/>
          <w:b/>
          <w:bCs/>
          <w:color w:val="000000" w:themeColor="text1"/>
          <w:sz w:val="32"/>
          <w:szCs w:val="32"/>
          <w14:textFill>
            <w14:solidFill>
              <w14:schemeClr w14:val="tx1"/>
            </w14:solidFill>
          </w14:textFill>
        </w:rPr>
        <w:t xml:space="preserve">合同主要条款</w:t>
      </w:r>
      <w:bookmarkEnd w:id="59"/>
      <w:r/>
      <w:bookmarkEnd w:id="60"/>
      <w:r/>
      <w:bookmarkEnd w:id="61"/>
      <w:r/>
      <w:bookmarkEnd w:id="62"/>
      <w:r/>
      <w:bookmarkEnd w:id="63"/>
      <w:r/>
      <w:bookmarkEnd w:id="64"/>
      <w:r/>
      <w:r/>
    </w:p>
    <w:tbl>
      <w:tblPr>
        <w:tblStyle w:val="827"/>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甲方（采购人）：</w:t>
            </w:r>
            <w:r/>
          </w:p>
        </w:tc>
        <w:tc>
          <w:tcPr>
            <w:tcW w:w="419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单位地址：</w:t>
            </w:r>
            <w:r/>
          </w:p>
        </w:tc>
      </w:tr>
      <w:tr>
        <w:trPr>
          <w:jc w:val="center"/>
        </w:trPr>
        <w:tc>
          <w:tcPr>
            <w:tcW w:w="474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乙方（供应商）：</w:t>
            </w:r>
            <w:r/>
          </w:p>
        </w:tc>
        <w:tc>
          <w:tcPr>
            <w:tcW w:w="419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单位地址：</w:t>
            </w:r>
            <w:r/>
          </w:p>
        </w:tc>
      </w:tr>
      <w:tr>
        <w:trPr>
          <w:jc w:val="center"/>
        </w:trPr>
        <w:tc>
          <w:tcPr>
            <w:tcW w:w="474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签订日期：</w:t>
            </w:r>
            <w:r/>
          </w:p>
        </w:tc>
        <w:tc>
          <w:tcPr>
            <w:tcW w:w="419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签订地点：</w:t>
            </w:r>
            <w:r/>
          </w:p>
        </w:tc>
      </w:tr>
    </w:tbl>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依据甲方委托</w:t>
      </w:r>
      <w:r>
        <w:rPr>
          <w:rFonts w:hint="eastAsia" w:ascii="宋体" w:hAnsi="宋体" w:cs="宋体"/>
          <w:color w:val="000000" w:themeColor="text1"/>
          <w:sz w:val="21"/>
          <w:szCs w:val="21"/>
          <w:u w:val="single"/>
          <w:lang w:eastAsia="zh-CN"/>
          <w14:textFill>
            <w14:solidFill>
              <w14:schemeClr w14:val="tx1"/>
            </w14:solidFill>
          </w14:textFill>
        </w:rPr>
        <w:t xml:space="preserve">苏州煜泽阳咨询服务有限公司</w:t>
      </w:r>
      <w:r>
        <w:rPr>
          <w:rFonts w:hint="eastAsia" w:ascii="宋体" w:hAnsi="宋体" w:eastAsia="宋体" w:cs="宋体"/>
          <w:color w:val="000000" w:themeColor="text1"/>
          <w:sz w:val="21"/>
          <w:szCs w:val="21"/>
          <w14:textFill>
            <w14:solidFill>
              <w14:schemeClr w14:val="tx1"/>
            </w14:solidFill>
          </w14:textFill>
        </w:rPr>
        <w:t xml:space="preserve">进行本项目即</w:t>
      </w:r>
      <w:r>
        <w:rPr>
          <w:rFonts w:hint="eastAsia" w:ascii="宋体" w:hAnsi="宋体" w:cs="宋体"/>
          <w:color w:val="000000" w:themeColor="text1"/>
          <w:sz w:val="21"/>
          <w:szCs w:val="21"/>
          <w:u w:val="single"/>
          <w:lang w:val="en-US" w:eastAsia="zh-CN"/>
          <w14:textFill>
            <w14:solidFill>
              <w14:schemeClr w14:val="tx1"/>
            </w14:solidFill>
          </w14:textFill>
        </w:rPr>
        <w:t xml:space="preserve">2025年白蚁预防药物采购</w:t>
      </w:r>
      <w:r>
        <w:rPr>
          <w:rFonts w:hint="eastAsia" w:ascii="宋体" w:hAnsi="宋体" w:eastAsia="宋体" w:cs="宋体"/>
          <w:color w:val="000000" w:themeColor="text1"/>
          <w:sz w:val="21"/>
          <w:szCs w:val="21"/>
          <w:u w:val="single"/>
          <w14:textFill>
            <w14:solidFill>
              <w14:schemeClr w14:val="tx1"/>
            </w14:solidFill>
          </w14:textFill>
        </w:rPr>
        <w:t xml:space="preserve">（采购编号：</w:t>
      </w:r>
      <w:r>
        <w:rPr>
          <w:rFonts w:hint="eastAsia" w:ascii="宋体" w:hAnsi="宋体" w:cs="宋体"/>
          <w:color w:val="000000" w:themeColor="text1"/>
          <w:sz w:val="21"/>
          <w:szCs w:val="21"/>
          <w:u w:val="single"/>
          <w:lang w:eastAsia="zh-CN"/>
          <w14:textFill>
            <w14:solidFill>
              <w14:schemeClr w14:val="tx1"/>
            </w14:solidFill>
          </w14:textFill>
        </w:rPr>
        <w:t xml:space="preserve">JSZC-320509-SYZY-T2025-0001</w:t>
      </w:r>
      <w:r>
        <w:rPr>
          <w:rFonts w:hint="eastAsia" w:ascii="宋体" w:hAnsi="宋体" w:eastAsia="宋体" w:cs="宋体"/>
          <w:color w:val="000000" w:themeColor="text1"/>
          <w:sz w:val="21"/>
          <w:szCs w:val="21"/>
          <w:u w:val="single"/>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政府采购的成交结果，确定乙方为本次成交供应商，现依照</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采购文件、乙方的</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响应文件及相关文件的内容，签订本合同书。</w:t>
      </w:r>
      <w:r/>
    </w:p>
    <w:p>
      <w:pPr>
        <w:keepLines w:val="0"/>
        <w:keepNext w:val="0"/>
        <w:pageBreakBefore w:val="0"/>
        <w:spacing w:line="440" w:lineRule="exact"/>
        <w:widowControl w:val="off"/>
        <w:rPr>
          <w:rFonts w:hint="eastAsia" w:ascii="宋体" w:hAnsi="宋体" w:eastAsia="宋体" w:cs="宋体"/>
          <w:b/>
          <w:color w:val="000000"/>
          <w:sz w:val="21"/>
          <w:szCs w:val="21"/>
        </w:rPr>
        <w:outlineLvl w:val="0"/>
      </w:pPr>
      <w:r>
        <w:rPr>
          <w:rFonts w:hint="eastAsia" w:ascii="宋体" w:hAnsi="宋体" w:eastAsia="宋体" w:cs="宋体"/>
          <w:b/>
          <w:color w:val="000000"/>
          <w:sz w:val="21"/>
          <w:szCs w:val="21"/>
          <w:lang w:bidi="ar"/>
        </w:rPr>
        <w:t xml:space="preserve">一、合同内容</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甲方向乙方购买</w:t>
      </w:r>
      <w:r>
        <w:rPr>
          <w:rFonts w:hint="eastAsia" w:ascii="宋体" w:hAnsi="宋体" w:cs="宋体"/>
          <w:color w:val="000000"/>
          <w:sz w:val="21"/>
          <w:szCs w:val="21"/>
          <w:u w:val="single"/>
          <w:lang w:val="en-US" w:eastAsia="zh-CN" w:bidi="ar"/>
        </w:rPr>
        <w:t xml:space="preserve">2025年白蚁预防药物采购</w:t>
      </w:r>
      <w:r>
        <w:rPr>
          <w:rFonts w:hint="eastAsia" w:ascii="宋体" w:hAnsi="宋体" w:eastAsia="宋体" w:cs="宋体"/>
          <w:color w:val="000000"/>
          <w:sz w:val="21"/>
          <w:szCs w:val="21"/>
          <w:lang w:bidi="ar"/>
        </w:rPr>
        <w:t xml:space="preserve">，同时乙方须向甲方提供货物相关技术资料及其配套服务：包括货物及其包装、运输、装卸（指装卸至甲方指定地点）、售后服</w:t>
      </w:r>
      <w:r>
        <w:rPr>
          <w:rFonts w:hint="eastAsia" w:ascii="宋体" w:hAnsi="宋体" w:cs="宋体"/>
          <w:color w:val="000000"/>
          <w:sz w:val="21"/>
          <w:szCs w:val="21"/>
          <w:lang w:eastAsia="zh-CN" w:bidi="ar"/>
        </w:rPr>
        <w:t xml:space="preserve">务</w:t>
      </w:r>
      <w:r>
        <w:rPr>
          <w:rFonts w:hint="eastAsia" w:ascii="宋体" w:hAnsi="宋体" w:eastAsia="宋体" w:cs="宋体"/>
          <w:color w:val="000000"/>
          <w:sz w:val="21"/>
          <w:szCs w:val="21"/>
          <w:lang w:bidi="ar"/>
        </w:rPr>
        <w:t xml:space="preserve">等</w:t>
      </w:r>
      <w:r>
        <w:rPr>
          <w:rFonts w:hint="eastAsia" w:ascii="宋体" w:hAnsi="宋体" w:eastAsia="宋体" w:cs="宋体"/>
          <w:color w:val="000000"/>
          <w:sz w:val="21"/>
          <w:szCs w:val="21"/>
          <w:lang w:bidi="ar"/>
        </w:rPr>
        <w:t xml:space="preserve">。</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合同清单：</w:t>
      </w:r>
      <w:r/>
    </w:p>
    <w:tbl>
      <w:tblPr>
        <w:tblStyle w:val="827"/>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431"/>
        <w:gridCol w:w="1606"/>
        <w:gridCol w:w="1607"/>
        <w:gridCol w:w="1386"/>
        <w:gridCol w:w="1478"/>
        <w:gridCol w:w="1550"/>
      </w:tblGrid>
      <w:tr>
        <w:trPr>
          <w:trHeight w:val="454"/>
        </w:trPr>
        <w:tc>
          <w:tcPr>
            <w:tcW w:w="9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3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采购名称</w:t>
            </w:r>
            <w:r/>
          </w:p>
        </w:tc>
        <w:tc>
          <w:tcPr>
            <w:tcW w:w="160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品牌、规格</w:t>
            </w:r>
            <w:r/>
          </w:p>
        </w:tc>
        <w:tc>
          <w:tcPr>
            <w:tcW w:w="160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生产厂家</w:t>
            </w:r>
            <w:r/>
          </w:p>
        </w:tc>
        <w:tc>
          <w:tcPr>
            <w:tcW w:w="138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数量/单位</w:t>
            </w:r>
            <w:r/>
          </w:p>
        </w:tc>
        <w:tc>
          <w:tcPr>
            <w:tcW w:w="147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单价</w:t>
            </w:r>
            <w:r>
              <w:rPr>
                <w:rFonts w:hint="eastAsia" w:ascii="宋体" w:hAnsi="宋体" w:cs="宋体"/>
                <w:sz w:val="21"/>
                <w:szCs w:val="21"/>
                <w:lang w:eastAsia="zh-CN"/>
              </w:rPr>
              <w:t xml:space="preserve">（万元）</w:t>
            </w:r>
            <w:r/>
          </w:p>
        </w:tc>
        <w:tc>
          <w:tcPr>
            <w:tcW w:w="155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cs="宋体"/>
                <w:sz w:val="21"/>
                <w:szCs w:val="21"/>
                <w:lang w:eastAsia="zh-CN"/>
              </w:rPr>
              <w:t xml:space="preserve">成交折扣率</w:t>
            </w:r>
            <w:r/>
          </w:p>
        </w:tc>
      </w:tr>
      <w:tr>
        <w:trPr>
          <w:trHeight w:val="454"/>
        </w:trPr>
        <w:tc>
          <w:tcPr>
            <w:tcW w:w="9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3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5%联苯菊酯微囊悬浮剂</w:t>
            </w:r>
            <w:r/>
          </w:p>
        </w:tc>
        <w:tc>
          <w:tcPr>
            <w:tcW w:w="160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60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38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1"/>
                <w:szCs w:val="21"/>
              </w:rPr>
              <w:outlineLvl w:val="9"/>
            </w:pPr>
            <w:r>
              <w:rPr>
                <w:rFonts w:hint="eastAsia" w:ascii="宋体" w:hAnsi="宋体" w:cs="宋体"/>
                <w:b w:val="0"/>
                <w:bCs/>
                <w:color w:val="000000" w:themeColor="text1"/>
                <w:szCs w:val="21"/>
                <w:lang w:val="zh-CN"/>
                <w14:textFill>
                  <w14:solidFill>
                    <w14:schemeClr w14:val="tx1"/>
                  </w14:solidFill>
                </w14:textFill>
              </w:rPr>
              <w:t xml:space="preserve">吨</w:t>
            </w:r>
            <w:r/>
          </w:p>
        </w:tc>
        <w:tc>
          <w:tcPr>
            <w:tcW w:w="14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rPr>
              <w:outlineLvl w:val="9"/>
            </w:pPr>
            <w:r>
              <w:rPr>
                <w:rFonts w:hint="eastAsia" w:ascii="宋体" w:hAnsi="宋体" w:cs="宋体"/>
                <w:b w:val="0"/>
                <w:bCs/>
                <w:color w:val="auto"/>
                <w:szCs w:val="21"/>
                <w:lang w:val="en-US" w:eastAsia="zh-CN"/>
              </w:rPr>
              <w:t xml:space="preserve">5.6</w:t>
            </w:r>
            <w:r/>
          </w:p>
        </w:tc>
        <w:tc>
          <w:tcPr>
            <w:tcW w:w="155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9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43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15%联苯菊酯悬浮剂</w:t>
            </w:r>
            <w:r/>
          </w:p>
        </w:tc>
        <w:tc>
          <w:tcPr>
            <w:tcW w:w="160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60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38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1"/>
                <w:szCs w:val="21"/>
              </w:rPr>
              <w:outlineLvl w:val="9"/>
            </w:pPr>
            <w:r>
              <w:rPr>
                <w:rFonts w:hint="eastAsia" w:ascii="宋体" w:hAnsi="宋体" w:cs="宋体"/>
                <w:b w:val="0"/>
                <w:bCs/>
                <w:color w:val="000000" w:themeColor="text1"/>
                <w:szCs w:val="21"/>
                <w:lang w:val="zh-CN"/>
                <w14:textFill>
                  <w14:solidFill>
                    <w14:schemeClr w14:val="tx1"/>
                  </w14:solidFill>
                </w14:textFill>
              </w:rPr>
              <w:t xml:space="preserve">吨</w:t>
            </w:r>
            <w:r/>
          </w:p>
        </w:tc>
        <w:tc>
          <w:tcPr>
            <w:tcW w:w="147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 w:val="21"/>
                <w:szCs w:val="21"/>
                <w:highlight w:val="none"/>
                <w:lang w:val="en-US"/>
              </w:rPr>
              <w:outlineLvl w:val="9"/>
            </w:pPr>
            <w:r>
              <w:rPr>
                <w:rFonts w:hint="eastAsia" w:ascii="宋体" w:hAnsi="宋体" w:cs="宋体"/>
                <w:b w:val="0"/>
                <w:bCs/>
                <w:color w:val="auto"/>
                <w:szCs w:val="21"/>
                <w:highlight w:val="none"/>
                <w:lang w:val="en-US" w:eastAsia="zh-CN"/>
              </w:rPr>
              <w:t xml:space="preserve">15</w:t>
            </w:r>
            <w:r/>
          </w:p>
        </w:tc>
        <w:tc>
          <w:tcPr>
            <w:tcW w:w="155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454"/>
        </w:trPr>
        <w:tc>
          <w:tcPr>
            <w:tcW w:w="904"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W w:w="143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80%吡虫啉水分散粒剂</w:t>
            </w:r>
            <w:r/>
          </w:p>
        </w:tc>
        <w:tc>
          <w:tcPr>
            <w:tcW w:w="160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60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38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1"/>
                <w:szCs w:val="21"/>
              </w:rPr>
              <w:outlineLvl w:val="9"/>
            </w:pPr>
            <w:r>
              <w:rPr>
                <w:rFonts w:hint="eastAsia" w:ascii="宋体" w:hAnsi="宋体" w:cs="宋体"/>
                <w:b w:val="0"/>
                <w:bCs/>
                <w:color w:val="000000" w:themeColor="text1"/>
                <w:szCs w:val="21"/>
                <w:lang w:val="zh-CN"/>
                <w14:textFill>
                  <w14:solidFill>
                    <w14:schemeClr w14:val="tx1"/>
                  </w14:solidFill>
                </w14:textFill>
              </w:rPr>
              <w:t xml:space="preserve">吨</w:t>
            </w:r>
            <w:r/>
          </w:p>
        </w:tc>
        <w:tc>
          <w:tcPr>
            <w:tcW w:w="147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 w:val="21"/>
                <w:szCs w:val="21"/>
                <w:highlight w:val="none"/>
                <w:lang w:val="en-US"/>
              </w:rPr>
              <w:outlineLvl w:val="9"/>
            </w:pPr>
            <w:r>
              <w:rPr>
                <w:rFonts w:hint="eastAsia" w:ascii="宋体" w:hAnsi="宋体" w:cs="宋体"/>
                <w:b w:val="0"/>
                <w:bCs/>
                <w:color w:val="auto"/>
                <w:szCs w:val="21"/>
                <w:highlight w:val="none"/>
                <w:lang w:val="en-US" w:eastAsia="zh-CN"/>
              </w:rPr>
              <w:t xml:space="preserve">40</w:t>
            </w:r>
            <w:r/>
          </w:p>
        </w:tc>
        <w:tc>
          <w:tcPr>
            <w:tcW w:w="155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bl>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rPr>
        <w:t xml:space="preserve">下列文件为本合同不可分割部分，以下内容有冲突的，以有利于甲方、标准高的为准</w:t>
      </w:r>
      <w:r>
        <w:rPr>
          <w:rFonts w:hint="eastAsia" w:ascii="宋体" w:hAnsi="宋体" w:eastAsia="宋体" w:cs="宋体"/>
          <w:color w:val="000000"/>
          <w:sz w:val="21"/>
          <w:szCs w:val="21"/>
          <w:lang w:bidi="ar"/>
        </w:rPr>
        <w:t xml:space="preserve">：</w:t>
      </w:r>
      <w:r/>
    </w:p>
    <w:p>
      <w:pPr>
        <w:ind w:left="0" w:right="0" w:firstLine="420"/>
        <w:jc w:val="both"/>
        <w:keepLines w:val="0"/>
        <w:keepNext w:val="0"/>
        <w:pageBreakBefore w:val="0"/>
        <w:spacing w:before="0" w:after="0"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（1）成交通知书；</w:t>
      </w:r>
      <w:r/>
    </w:p>
    <w:p>
      <w:pPr>
        <w:ind w:left="0" w:right="0" w:firstLine="420"/>
        <w:jc w:val="both"/>
        <w:keepLines w:val="0"/>
        <w:keepNext w:val="0"/>
        <w:pageBreakBefore w:val="0"/>
        <w:spacing w:before="0" w:after="0"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（2）乙方的响应文件；</w:t>
      </w:r>
      <w:r/>
    </w:p>
    <w:p>
      <w:pPr>
        <w:ind w:left="0"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auto"/>
          <w:sz w:val="21"/>
          <w:szCs w:val="21"/>
          <w:lang w:val="en-US" w:eastAsia="zh-CN" w:bidi="ar"/>
        </w:rPr>
        <w:t xml:space="preserve">3）乙方在谈判过程中所作的其它承诺、声明、书面澄清等；</w:t>
      </w:r>
      <w:r/>
    </w:p>
    <w:p>
      <w:pPr>
        <w:ind w:left="0"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
        </w:rPr>
        <w:t xml:space="preserve">（4）采购文件及其附件；</w:t>
      </w:r>
      <w:r/>
    </w:p>
    <w:p>
      <w:pPr>
        <w:ind w:left="0"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
        </w:rPr>
        <w:t xml:space="preserve">（5）合同附件。</w:t>
      </w:r>
      <w:r/>
    </w:p>
    <w:p>
      <w:pPr>
        <w:ind w:left="0" w:right="0"/>
        <w:jc w:val="both"/>
        <w:keepLines w:val="0"/>
        <w:keepNext w:val="0"/>
        <w:pageBreakBefore w:val="0"/>
        <w:spacing w:before="0" w:after="0" w:line="440" w:lineRule="exact"/>
        <w:widowControl w:val="off"/>
        <w:rPr>
          <w:rFonts w:hint="eastAsia" w:ascii="宋体" w:hAnsi="宋体" w:eastAsia="宋体" w:cs="宋体"/>
          <w:b/>
          <w:bCs/>
          <w:color w:val="auto"/>
          <w:sz w:val="21"/>
          <w:szCs w:val="21"/>
          <w:lang w:val="en-US" w:eastAsia="zh-CN" w:bidi="ar"/>
        </w:rPr>
        <w:outlineLvl w:val="0"/>
      </w:pPr>
      <w:r>
        <w:rPr>
          <w:rFonts w:hint="eastAsia" w:ascii="宋体" w:hAnsi="宋体" w:eastAsia="宋体" w:cs="宋体"/>
          <w:b/>
          <w:bCs/>
          <w:color w:val="auto"/>
          <w:sz w:val="21"/>
          <w:szCs w:val="21"/>
          <w:lang w:val="en-US" w:eastAsia="zh-CN" w:bidi="ar"/>
        </w:rPr>
        <w:t xml:space="preserve">二、供货期限</w:t>
      </w:r>
      <w:r/>
    </w:p>
    <w:p>
      <w:pPr>
        <w:ind w:firstLine="422"/>
        <w:pageBreakBefore w:val="0"/>
        <w:spacing w:line="440" w:lineRule="exact"/>
        <w:rPr>
          <w:rFonts w:hint="eastAsia" w:ascii="宋体" w:hAnsi="宋体" w:eastAsia="宋体" w:cs="宋体"/>
          <w:color w:val="auto"/>
          <w:szCs w:val="21"/>
        </w:rPr>
      </w:pPr>
      <w:r>
        <w:rPr>
          <w:rFonts w:hint="eastAsia" w:ascii="宋体" w:hAnsi="宋体" w:cs="宋体"/>
          <w:color w:val="auto"/>
          <w:szCs w:val="21"/>
          <w:lang w:val="en-US" w:eastAsia="zh-CN"/>
        </w:rPr>
        <w:t xml:space="preserve">1.</w:t>
      </w:r>
      <w:r>
        <w:rPr>
          <w:rFonts w:hint="eastAsia" w:ascii="宋体" w:hAnsi="宋体" w:eastAsia="宋体" w:cs="宋体"/>
          <w:color w:val="auto"/>
          <w:szCs w:val="21"/>
        </w:rPr>
        <w:t xml:space="preserve">送货要求：</w:t>
      </w:r>
      <w:r>
        <w:rPr>
          <w:rFonts w:hint="eastAsia" w:ascii="宋体" w:hAnsi="宋体" w:eastAsia="宋体" w:cs="宋体"/>
          <w:bCs/>
          <w:color w:val="auto"/>
          <w:sz w:val="21"/>
          <w:szCs w:val="21"/>
        </w:rPr>
        <w:t xml:space="preserve">合同签订生效后，具体根据采购单位要求，定时定量分批送货，直至送完为止。</w:t>
      </w:r>
      <w:r/>
    </w:p>
    <w:p>
      <w:pPr>
        <w:ind w:firstLine="422"/>
        <w:pageBreakBefore w:val="0"/>
        <w:spacing w:line="440" w:lineRule="exact"/>
        <w:rPr>
          <w:rFonts w:hint="eastAsia" w:ascii="宋体" w:hAnsi="宋体" w:eastAsia="宋体" w:cs="宋体"/>
          <w:color w:val="auto"/>
          <w:szCs w:val="21"/>
        </w:rPr>
      </w:pPr>
      <w:r>
        <w:rPr>
          <w:rFonts w:hint="eastAsia" w:ascii="宋体" w:hAnsi="宋体" w:cs="宋体"/>
          <w:color w:val="auto"/>
          <w:szCs w:val="21"/>
          <w:lang w:val="en-US" w:eastAsia="zh-CN"/>
        </w:rPr>
        <w:t xml:space="preserve">2.</w:t>
      </w:r>
      <w:r>
        <w:rPr>
          <w:rFonts w:hint="eastAsia" w:ascii="宋体" w:hAnsi="宋体" w:eastAsia="宋体" w:cs="宋体"/>
          <w:color w:val="auto"/>
          <w:szCs w:val="21"/>
        </w:rPr>
        <w:t xml:space="preserve">采购周期：一年或实际结算金额达到</w:t>
      </w:r>
      <w:r>
        <w:rPr>
          <w:rFonts w:hint="eastAsia" w:ascii="宋体" w:hAnsi="宋体" w:eastAsia="宋体" w:cs="宋体"/>
          <w:color w:val="auto"/>
          <w:szCs w:val="21"/>
          <w:lang w:val="en-US" w:eastAsia="zh-CN"/>
        </w:rPr>
        <w:t xml:space="preserve">95万元</w:t>
      </w:r>
      <w:r>
        <w:rPr>
          <w:rFonts w:hint="eastAsia" w:ascii="宋体" w:hAnsi="宋体" w:eastAsia="宋体" w:cs="宋体"/>
          <w:color w:val="auto"/>
          <w:szCs w:val="21"/>
        </w:rPr>
        <w:t xml:space="preserve">（二者中以先到者为准）。</w:t>
      </w:r>
      <w:r/>
    </w:p>
    <w:p>
      <w:pPr>
        <w:ind w:left="0" w:right="0"/>
        <w:jc w:val="both"/>
        <w:keepLines w:val="0"/>
        <w:keepNext w:val="0"/>
        <w:pageBreakBefore w:val="0"/>
        <w:spacing w:before="0" w:after="0" w:line="440" w:lineRule="exact"/>
        <w:widowControl w:val="off"/>
        <w:rPr>
          <w:rFonts w:hint="eastAsia" w:ascii="宋体" w:hAnsi="宋体" w:eastAsia="宋体" w:cs="宋体"/>
          <w:color w:val="auto"/>
          <w:sz w:val="21"/>
          <w:szCs w:val="21"/>
          <w:lang w:val="en-US" w:eastAsia="zh-CN" w:bidi="ar-SA"/>
        </w:rPr>
        <w:outlineLvl w:val="0"/>
      </w:pPr>
      <w:r>
        <w:rPr>
          <w:rFonts w:hint="eastAsia" w:ascii="宋体" w:hAnsi="宋体" w:eastAsia="宋体" w:cs="宋体"/>
          <w:b/>
          <w:color w:val="auto"/>
          <w:sz w:val="21"/>
          <w:szCs w:val="21"/>
          <w:lang w:val="en-US" w:eastAsia="zh-CN" w:bidi="ar"/>
        </w:rPr>
        <w:t xml:space="preserve">三、合同价格与支付</w:t>
      </w:r>
      <w:r/>
    </w:p>
    <w:p>
      <w:pPr>
        <w:ind w:firstLine="420"/>
        <w:keepLines w:val="0"/>
        <w:keepNext w:val="0"/>
        <w:pageBreakBefore w:val="0"/>
        <w:spacing w:line="440" w:lineRule="exact"/>
        <w:widowControl w:val="off"/>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bidi="ar"/>
        </w:rPr>
        <w:t xml:space="preserve">本合同价格为目的地含税价，本合同价格按人民币结算。</w:t>
      </w:r>
      <w:r/>
    </w:p>
    <w:p>
      <w:pPr>
        <w:ind w:firstLine="420"/>
        <w:keepLines w:val="0"/>
        <w:keepNext w:val="0"/>
        <w:pageBreakBefore w:val="0"/>
        <w:spacing w:line="420" w:lineRule="exact"/>
        <w:widowControl w:val="off"/>
        <w:rPr>
          <w:rFonts w:hint="eastAsia" w:ascii="宋体" w:hAnsi="宋体" w:eastAsia="宋体" w:cs="宋体"/>
          <w:color w:val="000000"/>
          <w:sz w:val="21"/>
          <w:szCs w:val="21"/>
          <w:lang w:val="zh-CN" w:bidi="ar"/>
        </w:rPr>
        <w:outlineLvl w:val="9"/>
      </w:pPr>
      <w:r>
        <w:rPr>
          <w:rFonts w:hint="eastAsia" w:ascii="宋体" w:hAnsi="宋体" w:eastAsia="宋体" w:cs="宋体"/>
          <w:b/>
          <w:bCs/>
          <w:color w:val="auto"/>
          <w:sz w:val="21"/>
          <w:szCs w:val="21"/>
          <w:lang w:bidi="ar"/>
        </w:rPr>
        <w:t xml:space="preserve">2</w:t>
      </w:r>
      <w:r>
        <w:rPr>
          <w:rFonts w:hint="eastAsia" w:ascii="宋体" w:hAnsi="宋体" w:eastAsia="宋体" w:cs="宋体"/>
          <w:b/>
          <w:bCs/>
          <w:color w:val="auto"/>
          <w:sz w:val="21"/>
          <w:szCs w:val="21"/>
          <w:lang w:val="en-US" w:eastAsia="zh-CN" w:bidi="ar"/>
        </w:rPr>
        <w:t xml:space="preserve">.</w:t>
      </w:r>
      <w:r>
        <w:rPr>
          <w:rFonts w:hint="eastAsia" w:ascii="宋体" w:hAnsi="宋体" w:eastAsia="宋体" w:cs="宋体"/>
          <w:b/>
          <w:bCs/>
          <w:color w:val="auto"/>
          <w:sz w:val="21"/>
          <w:szCs w:val="21"/>
          <w:highlight w:val="none"/>
          <w:lang w:val="en-US" w:eastAsia="zh-CN" w:bidi="ar-SA"/>
        </w:rPr>
        <w:t xml:space="preserve">本合同</w:t>
      </w:r>
      <w:r>
        <w:rPr>
          <w:rFonts w:hint="eastAsia" w:ascii="宋体" w:hAnsi="宋体" w:eastAsia="宋体" w:cs="宋体"/>
          <w:b/>
          <w:bCs/>
          <w:color w:val="000000"/>
          <w:sz w:val="21"/>
          <w:szCs w:val="21"/>
          <w:highlight w:val="none"/>
          <w:lang w:val="en-US" w:eastAsia="zh-CN" w:bidi="ar-SA"/>
        </w:rPr>
        <w:t xml:space="preserve">总价款暂按采购预算金额为</w:t>
      </w:r>
      <w:r>
        <w:rPr>
          <w:rFonts w:hint="eastAsia" w:ascii="宋体" w:hAnsi="宋体" w:eastAsia="宋体" w:cs="宋体"/>
          <w:b/>
          <w:bCs/>
          <w:color w:val="000000"/>
          <w:sz w:val="21"/>
          <w:szCs w:val="21"/>
          <w:highlight w:val="none"/>
          <w:u w:val="single"/>
          <w:lang w:val="en-US" w:eastAsia="zh-CN" w:bidi="ar-SA"/>
        </w:rPr>
        <w:t xml:space="preserve"> </w:t>
      </w:r>
      <w:r>
        <w:rPr>
          <w:rFonts w:hint="eastAsia" w:ascii="宋体" w:hAnsi="宋体" w:cs="宋体"/>
          <w:b/>
          <w:bCs/>
          <w:color w:val="000000"/>
          <w:sz w:val="21"/>
          <w:szCs w:val="21"/>
          <w:highlight w:val="none"/>
          <w:u w:val="single"/>
          <w:lang w:val="en-US" w:eastAsia="zh-CN" w:bidi="ar-SA"/>
        </w:rPr>
        <w:t xml:space="preserve">95</w:t>
      </w:r>
      <w:r>
        <w:rPr>
          <w:rFonts w:hint="eastAsia" w:ascii="宋体" w:hAnsi="宋体" w:eastAsia="宋体" w:cs="宋体"/>
          <w:b/>
          <w:bCs/>
          <w:color w:val="000000"/>
          <w:sz w:val="21"/>
          <w:szCs w:val="21"/>
          <w:highlight w:val="none"/>
          <w:u w:val="single"/>
          <w:lang w:val="en-US" w:eastAsia="zh-CN" w:bidi="ar-SA"/>
        </w:rPr>
        <w:t xml:space="preserve"> </w:t>
      </w:r>
      <w:r>
        <w:rPr>
          <w:rFonts w:hint="eastAsia" w:ascii="宋体" w:hAnsi="宋体" w:eastAsia="宋体" w:cs="宋体"/>
          <w:b/>
          <w:bCs/>
          <w:color w:val="000000"/>
          <w:sz w:val="21"/>
          <w:szCs w:val="21"/>
          <w:highlight w:val="none"/>
          <w:lang w:val="en-US" w:eastAsia="zh-CN" w:bidi="ar-SA"/>
        </w:rPr>
        <w:t xml:space="preserve">万元，</w:t>
      </w:r>
      <w:r>
        <w:rPr>
          <w:rFonts w:hint="eastAsia" w:ascii="宋体" w:hAnsi="宋体" w:eastAsia="宋体" w:cs="宋体"/>
          <w:b/>
          <w:bCs/>
          <w:color w:val="000000"/>
          <w:sz w:val="21"/>
          <w:szCs w:val="21"/>
          <w:highlight w:val="none"/>
          <w:lang w:val="en-US" w:eastAsia="zh-CN" w:bidi="ar"/>
        </w:rPr>
        <w:t xml:space="preserve">成交固定折扣率为</w:t>
      </w:r>
      <w:r>
        <w:rPr>
          <w:rFonts w:hint="eastAsia" w:ascii="宋体" w:hAnsi="宋体" w:eastAsia="宋体" w:cs="宋体"/>
          <w:b/>
          <w:bCs/>
          <w:color w:val="000000"/>
          <w:sz w:val="21"/>
          <w:szCs w:val="21"/>
          <w:highlight w:val="none"/>
          <w:u w:val="single"/>
          <w:lang w:val="en-US" w:eastAsia="zh-CN" w:bidi="ar"/>
        </w:rPr>
        <w:t xml:space="preserve">    </w:t>
      </w:r>
      <w:r>
        <w:rPr>
          <w:rFonts w:hint="eastAsia" w:ascii="宋体" w:hAnsi="宋体" w:cs="宋体"/>
          <w:b/>
          <w:bCs/>
          <w:color w:val="000000"/>
          <w:sz w:val="21"/>
          <w:szCs w:val="21"/>
          <w:highlight w:val="none"/>
          <w:u w:val="none"/>
          <w:lang w:val="en-US" w:eastAsia="zh-CN" w:bidi="ar"/>
        </w:rPr>
        <w:t xml:space="preserve">。</w:t>
      </w:r>
      <w:r>
        <w:rPr>
          <w:rFonts w:hint="eastAsia" w:ascii="宋体" w:hAnsi="宋体" w:eastAsia="宋体" w:cs="宋体"/>
          <w:b w:val="0"/>
          <w:bCs w:val="0"/>
          <w:color w:val="000000"/>
          <w:sz w:val="21"/>
          <w:szCs w:val="21"/>
          <w:highlight w:val="none"/>
          <w:lang w:val="en-US" w:eastAsia="zh-CN" w:bidi="ar-SA"/>
        </w:rPr>
        <w:t xml:space="preserve">合同总价款</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包括完成该项目的成本、运输、仓储、检测、利润、税金、管理费、风险费、文件规定政策性费用等所有费用。</w:t>
      </w:r>
      <w:r/>
    </w:p>
    <w:p>
      <w:pPr>
        <w:ind w:firstLine="420"/>
        <w:keepLines w:val="0"/>
        <w:keepNext w:val="0"/>
        <w:pageBreakBefore w:val="0"/>
        <w:spacing w:line="440" w:lineRule="exact"/>
        <w:widowControl w:val="off"/>
        <w:rPr>
          <w:rFonts w:hint="eastAsia" w:ascii="宋体" w:hAnsi="宋体" w:eastAsia="宋体" w:cs="宋体"/>
          <w:color w:val="auto"/>
          <w:sz w:val="21"/>
          <w:szCs w:val="21"/>
          <w:lang w:bidi="ar"/>
        </w:rPr>
      </w:pPr>
      <w:r>
        <w:rPr>
          <w:rFonts w:hint="eastAsia" w:ascii="宋体" w:hAnsi="宋体" w:eastAsia="宋体" w:cs="宋体"/>
          <w:color w:val="000000"/>
          <w:sz w:val="21"/>
          <w:szCs w:val="21"/>
          <w:lang w:bidi="ar"/>
        </w:rPr>
        <w:t xml:space="preserve">3</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付</w:t>
      </w:r>
      <w:r>
        <w:rPr>
          <w:rFonts w:hint="eastAsia" w:ascii="宋体" w:hAnsi="宋体" w:eastAsia="宋体" w:cs="宋体"/>
          <w:color w:val="auto"/>
          <w:sz w:val="21"/>
          <w:szCs w:val="21"/>
          <w:lang w:bidi="ar"/>
        </w:rPr>
        <w:t xml:space="preserve">款步骤：</w:t>
      </w:r>
      <w:r>
        <w:rPr>
          <w:rFonts w:hint="eastAsia" w:ascii="宋体" w:hAnsi="宋体" w:eastAsia="宋体" w:cs="宋体"/>
          <w:color w:val="auto"/>
          <w:szCs w:val="21"/>
          <w:lang w:val="en-US" w:eastAsia="zh-CN"/>
        </w:rPr>
        <w:t xml:space="preserve">乙方应按照合同约定履行供货义务，货物经甲方验收合格后，乙方须出具合法有效的正规发票，甲方应在收到发票后的15日内结清全部货款。</w:t>
      </w:r>
      <w:r/>
    </w:p>
    <w:p>
      <w:pPr>
        <w:ind w:firstLine="420"/>
        <w:spacing w:line="400" w:lineRule="exact"/>
        <w:rPr>
          <w:rFonts w:hint="default" w:ascii="宋体" w:hAnsi="宋体" w:eastAsia="宋体" w:cs="Times New Roman"/>
          <w:color w:val="auto"/>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bidi="ar"/>
        </w:rPr>
        <w:t xml:space="preserve">付款方式：银行转账。</w:t>
      </w:r>
      <w:r>
        <w:rPr>
          <w:rFonts w:hint="eastAsia" w:ascii="宋体" w:hAnsi="宋体" w:eastAsia="宋体" w:cs="Times New Roman"/>
          <w:color w:val="auto"/>
          <w:szCs w:val="21"/>
        </w:rPr>
        <w:t xml:space="preserve">乙方账户信息如下：</w:t>
      </w:r>
      <w:r/>
    </w:p>
    <w:p>
      <w:pPr>
        <w:ind w:firstLine="420"/>
        <w:spacing w:line="400" w:lineRule="exact"/>
        <w:tabs>
          <w:tab w:val="left" w:pos="540" w:leader="none"/>
          <w:tab w:val="left" w:pos="720" w:leader="none"/>
        </w:tabs>
        <w:rPr>
          <w:rFonts w:hint="default" w:ascii="宋体" w:hAnsi="宋体" w:eastAsia="宋体" w:cs="Times New Roman"/>
          <w:color w:val="auto"/>
          <w:szCs w:val="21"/>
        </w:rPr>
      </w:pPr>
      <w:r>
        <w:rPr>
          <w:rFonts w:hint="eastAsia" w:ascii="宋体" w:hAnsi="宋体" w:eastAsia="宋体" w:cs="Times New Roman"/>
          <w:color w:val="auto"/>
          <w:szCs w:val="21"/>
        </w:rPr>
        <w:t xml:space="preserve">开户行： </w:t>
      </w:r>
      <w:r/>
    </w:p>
    <w:p>
      <w:pPr>
        <w:ind w:firstLine="420"/>
        <w:spacing w:line="400" w:lineRule="exact"/>
        <w:tabs>
          <w:tab w:val="left" w:pos="540" w:leader="none"/>
          <w:tab w:val="left" w:pos="720" w:leader="none"/>
        </w:tabs>
        <w:rPr>
          <w:rFonts w:hint="default" w:ascii="宋体" w:hAnsi="宋体" w:eastAsia="宋体" w:cs="Times New Roman"/>
          <w:color w:val="auto"/>
          <w:szCs w:val="21"/>
        </w:rPr>
      </w:pPr>
      <w:r>
        <w:rPr>
          <w:rFonts w:hint="eastAsia" w:ascii="宋体" w:hAnsi="宋体" w:eastAsia="宋体" w:cs="Times New Roman"/>
          <w:color w:val="auto"/>
          <w:szCs w:val="21"/>
        </w:rPr>
        <w:t xml:space="preserve">账户名： </w:t>
      </w:r>
      <w:r/>
    </w:p>
    <w:p>
      <w:pPr>
        <w:ind w:firstLine="420"/>
        <w:spacing w:line="400" w:lineRule="exact"/>
        <w:rPr>
          <w:rFonts w:hint="eastAsia" w:ascii="宋体" w:hAnsi="宋体" w:eastAsia="宋体" w:cs="宋体"/>
          <w:color w:val="auto"/>
          <w:sz w:val="21"/>
          <w:szCs w:val="21"/>
          <w:lang w:bidi="ar"/>
        </w:rPr>
      </w:pPr>
      <w:r>
        <w:rPr>
          <w:rFonts w:hint="eastAsia" w:ascii="宋体" w:hAnsi="宋体" w:eastAsia="宋体" w:cs="Times New Roman"/>
          <w:color w:val="auto"/>
          <w:szCs w:val="21"/>
        </w:rPr>
        <w:t xml:space="preserve">账  号</w:t>
      </w:r>
      <w:r/>
    </w:p>
    <w:p>
      <w:pPr>
        <w:keepLines w:val="0"/>
        <w:keepNext w:val="0"/>
        <w:pageBreakBefore w:val="0"/>
        <w:spacing w:line="440" w:lineRule="exact"/>
        <w:widowControl w:val="off"/>
        <w:rPr>
          <w:rFonts w:hint="eastAsia" w:ascii="宋体" w:hAnsi="宋体" w:eastAsia="宋体" w:cs="宋体"/>
          <w:color w:val="000000"/>
          <w:sz w:val="21"/>
          <w:szCs w:val="21"/>
        </w:rPr>
        <w:outlineLvl w:val="0"/>
      </w:pPr>
      <w:r>
        <w:rPr>
          <w:rFonts w:hint="eastAsia" w:ascii="宋体" w:hAnsi="宋体" w:eastAsia="宋体" w:cs="宋体"/>
          <w:b/>
          <w:color w:val="000000"/>
          <w:sz w:val="21"/>
          <w:szCs w:val="21"/>
          <w:lang w:bidi="ar"/>
        </w:rPr>
        <w:t xml:space="preserve">四、质量及验收</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1.乙方应按照采购文件和响应文件的有关规定提供合格产品。</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2.乙方应严格按照采购文件的有关规定提供合格商品，均应是原装商品，保证货物为全新、未使用的原装正品；除有特殊要求的外，其余均为标准配置；货物上均有合格证，包括品牌的有关标志。</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3.验收标准：根据采购文件要求及有关规定由甲方进行验收。</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4.履约验收基本要求：</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（1）履约验收主体：由甲方进行验收。</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2）履约验收时间：本项目采用分批验收。政府采购合同约定的履约验收条件达到时，甲方应当在5个工作日内启动履约验收工作，并向供应商发出《政府采购履约验收通知单》。或在政府采购合同约定的履行验收条件达到时，乙方可以主动联系甲方启动履约验收工作。</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3）履约验收方式：乙方配合甲方做好项目验收，提供与验收相关的生产、技术、服务、数量质量等资料，并对所提供资料和材料的真实性负责。如涉及检测（检验）费用或验收小组成员中的专业技术人员费用由乙方承担。</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（4）履约验收内容:</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①检査包装、标识、标签信息；</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②清点数量；</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③逐项核对《产品质量证明书》上的批号、日期等数据是否与实物标签和合同要求一致；</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（5）其他验收要求按照《江苏省政府采购履约验收管理办法》规定执行。</w:t>
      </w:r>
      <w:r/>
    </w:p>
    <w:p>
      <w:pPr>
        <w:keepLines w:val="0"/>
        <w:keepNext w:val="0"/>
        <w:pageBreakBefore w:val="0"/>
        <w:spacing w:line="440" w:lineRule="exact"/>
        <w:widowControl w:val="off"/>
        <w:rPr>
          <w:rFonts w:hint="eastAsia" w:ascii="宋体" w:hAnsi="宋体" w:eastAsia="宋体" w:cs="宋体"/>
          <w:b/>
          <w:color w:val="000000"/>
          <w:sz w:val="21"/>
          <w:szCs w:val="21"/>
          <w:lang w:val="zh-CN" w:bidi="ar"/>
        </w:rPr>
        <w:outlineLvl w:val="0"/>
      </w:pPr>
      <w:r>
        <w:rPr>
          <w:rFonts w:hint="eastAsia" w:ascii="宋体" w:hAnsi="宋体" w:eastAsia="宋体" w:cs="宋体"/>
          <w:b/>
          <w:color w:val="000000"/>
          <w:sz w:val="21"/>
          <w:szCs w:val="21"/>
          <w:lang w:val="zh-CN" w:bidi="ar"/>
        </w:rPr>
        <w:t xml:space="preserve">五、货物的储放和保护</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rPr>
          <w:rFonts w:hint="eastAsia" w:ascii="宋体" w:hAnsi="宋体" w:eastAsia="宋体" w:cs="宋体"/>
          <w:color w:val="000000"/>
          <w:sz w:val="21"/>
          <w:szCs w:val="21"/>
          <w:lang w:val="zh-CN" w:bidi="ar"/>
        </w:rPr>
        <w:t xml:space="preserve">货物应该按国家和行业的标准进行存储和保护，并由乙方运至甲方指定地点，验收交货前存放及保管概由乙方负责。产品交付前，乙方须为产品质量及相关安全承担责任。做好基本防护、防潮、防漏准备。期间产生的事故及造成的损失由乙方承担，甲方将不为此承担责任。</w:t>
      </w:r>
      <w:r/>
    </w:p>
    <w:p>
      <w:pPr>
        <w:keepLines w:val="0"/>
        <w:keepNext w:val="0"/>
        <w:pageBreakBefore w:val="0"/>
        <w:spacing w:line="440" w:lineRule="exact"/>
        <w:widowControl w:val="off"/>
        <w:rPr>
          <w:rFonts w:hint="eastAsia" w:ascii="宋体" w:hAnsi="宋体" w:eastAsia="宋体" w:cs="宋体"/>
          <w:b/>
          <w:color w:val="000000"/>
          <w:sz w:val="21"/>
          <w:szCs w:val="21"/>
          <w:lang w:val="zh-CN" w:bidi="ar"/>
        </w:rPr>
        <w:outlineLvl w:val="0"/>
      </w:pPr>
      <w:r>
        <w:rPr>
          <w:rFonts w:hint="eastAsia" w:ascii="宋体" w:hAnsi="宋体" w:eastAsia="宋体" w:cs="宋体"/>
          <w:b/>
          <w:color w:val="000000"/>
          <w:sz w:val="21"/>
          <w:szCs w:val="21"/>
          <w:lang w:val="zh-CN" w:bidi="ar"/>
        </w:rPr>
        <w:t xml:space="preserve">六、交货条件</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产品配送及包装要求：根据甲方要求按时送货，接到送货通知后在24小时内送达。供货期内乙方将货物运至甲方指定的最终到达地点，由甲方指定人员签收确认货物量，视为相应批次的交货完成。交货完成前货物毁损灭失的风险由乙方自行承担。签收货物不等同于货物验收合格。乙方承诺具备相应的储存和运输能力，保证正常的供应量，要求乙方运输至甲方指定地点。</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交货地点：按照甲方要求。</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产品的外观、包装、运输应按国家规定或部颁标准执行，如因乙方包装不当以及其它原因造成损坏或丢失，应由乙方负责修复或补缺；</w:t>
      </w:r>
      <w:r/>
    </w:p>
    <w:p>
      <w:pPr>
        <w:keepLines w:val="0"/>
        <w:keepNext w:val="0"/>
        <w:pageBreakBefore w:val="0"/>
        <w:spacing w:line="440" w:lineRule="exact"/>
        <w:widowControl w:val="off"/>
        <w:rPr>
          <w:rFonts w:hint="eastAsia" w:ascii="宋体" w:hAnsi="宋体" w:eastAsia="宋体" w:cs="宋体"/>
          <w:b/>
          <w:color w:val="000000"/>
          <w:sz w:val="21"/>
          <w:szCs w:val="21"/>
          <w:lang w:val="zh-CN" w:bidi="ar"/>
        </w:rPr>
        <w:outlineLvl w:val="0"/>
      </w:pPr>
      <w:r>
        <w:rPr>
          <w:rFonts w:hint="eastAsia" w:ascii="宋体" w:hAnsi="宋体" w:eastAsia="宋体" w:cs="宋体"/>
          <w:b/>
          <w:color w:val="000000"/>
          <w:sz w:val="21"/>
          <w:szCs w:val="21"/>
          <w:lang w:val="zh-CN" w:bidi="ar"/>
        </w:rPr>
        <w:t xml:space="preserve">七、售后服务及其他要求</w:t>
      </w:r>
      <w:r/>
    </w:p>
    <w:p>
      <w:pPr>
        <w:ind w:firstLine="420"/>
        <w:keepLines w:val="0"/>
        <w:keepNext w:val="0"/>
        <w:pageBreakBefore w:val="0"/>
        <w:spacing w:line="440" w:lineRule="exact"/>
        <w:widowControl w:val="off"/>
        <w:rPr>
          <w:rFonts w:hint="eastAsia" w:ascii="宋体" w:hAnsi="宋体" w:eastAsia="宋体" w:cs="宋体"/>
          <w:color w:val="000000"/>
          <w:sz w:val="21"/>
          <w:szCs w:val="21"/>
          <w:lang w:val="zh-CN" w:bidi="ar"/>
        </w:rPr>
      </w:pPr>
      <w:r>
        <w:rPr>
          <w:rFonts w:hint="eastAsia" w:ascii="宋体" w:hAnsi="宋体" w:eastAsia="宋体" w:cs="宋体"/>
          <w:color w:val="000000"/>
          <w:sz w:val="21"/>
          <w:szCs w:val="21"/>
          <w:lang w:val="zh-CN" w:bidi="ar"/>
        </w:rPr>
        <w:t xml:space="preserve">详见乙方响应文件和采购文件要求。</w:t>
      </w:r>
      <w:r/>
    </w:p>
    <w:p>
      <w:pPr>
        <w:keepLines w:val="0"/>
        <w:keepNext w:val="0"/>
        <w:pageBreakBefore w:val="0"/>
        <w:spacing w:line="440" w:lineRule="exact"/>
        <w:widowControl w:val="off"/>
        <w:rPr>
          <w:rFonts w:hint="eastAsia" w:ascii="宋体" w:hAnsi="宋体" w:eastAsia="宋体" w:cs="宋体"/>
          <w:b/>
          <w:color w:val="000000"/>
          <w:sz w:val="21"/>
          <w:szCs w:val="21"/>
          <w:lang w:val="zh-CN"/>
        </w:rPr>
        <w:outlineLvl w:val="0"/>
      </w:pPr>
      <w:r>
        <w:rPr>
          <w:rFonts w:hint="eastAsia" w:ascii="宋体" w:hAnsi="宋体" w:eastAsia="宋体" w:cs="宋体"/>
          <w:b/>
          <w:color w:val="000000"/>
          <w:sz w:val="21"/>
          <w:szCs w:val="21"/>
          <w:lang w:val="zh-CN" w:bidi="ar"/>
        </w:rPr>
        <w:t xml:space="preserve">八、违约责任</w:t>
      </w:r>
      <w:r/>
    </w:p>
    <w:p>
      <w:pPr>
        <w:ind w:firstLine="420"/>
        <w:keepLines w:val="0"/>
        <w:keepNext w:val="0"/>
        <w:pageBreakBefore w:val="0"/>
        <w:spacing w:line="440" w:lineRule="exact"/>
        <w:widowControl w:val="off"/>
        <w:rPr>
          <w:rFonts w:hint="eastAsia" w:ascii="宋体" w:hAnsi="宋体" w:cs="宋体"/>
          <w:color w:val="000000"/>
          <w:sz w:val="21"/>
          <w:szCs w:val="21"/>
          <w:lang w:val="en-US" w:eastAsia="zh-CN" w:bidi="ar"/>
        </w:rPr>
        <w:outlineLvl w:val="9"/>
      </w:pPr>
      <w:r>
        <w:rPr>
          <w:rFonts w:hint="eastAsia" w:ascii="宋体" w:hAnsi="宋体" w:cs="宋体"/>
          <w:color w:val="000000"/>
          <w:sz w:val="21"/>
          <w:szCs w:val="21"/>
          <w:lang w:val="en-US" w:eastAsia="zh-CN" w:bidi="ar"/>
        </w:rPr>
        <w:t xml:space="preserve">1.如乙方延期交货，除不可抗拒的因素外，乙方应向甲方就延期交货支付违约金，具体按总价款每日0.04%支付，另外，若供方延期交货超过二周甲方有权随时终止合同。</w:t>
      </w:r>
      <w:r/>
    </w:p>
    <w:p>
      <w:pPr>
        <w:ind w:firstLine="420"/>
        <w:keepLines w:val="0"/>
        <w:keepNext w:val="0"/>
        <w:pageBreakBefore w:val="0"/>
        <w:spacing w:line="440" w:lineRule="exact"/>
        <w:widowControl w:val="off"/>
        <w:rPr>
          <w:rFonts w:hint="eastAsia" w:ascii="宋体" w:hAnsi="宋体" w:cs="宋体"/>
          <w:color w:val="000000"/>
          <w:sz w:val="21"/>
          <w:szCs w:val="21"/>
          <w:lang w:val="en-US" w:eastAsia="zh-CN" w:bidi="ar"/>
        </w:rPr>
        <w:outlineLvl w:val="9"/>
      </w:pPr>
      <w:r>
        <w:rPr>
          <w:rFonts w:hint="eastAsia" w:ascii="宋体" w:hAnsi="宋体" w:cs="宋体"/>
          <w:color w:val="000000"/>
          <w:sz w:val="21"/>
          <w:szCs w:val="21"/>
          <w:lang w:val="en-US" w:eastAsia="zh-CN" w:bidi="ar"/>
        </w:rPr>
        <w:t xml:space="preserve">2.甲方延期付款时（有正当拒付理由者除外）应向乙方支付逾期付款违约金，按逾期总额每日0.04%的标准计算。</w:t>
      </w:r>
      <w:r/>
    </w:p>
    <w:p>
      <w:pPr>
        <w:ind w:firstLine="420"/>
        <w:keepLines w:val="0"/>
        <w:keepNext w:val="0"/>
        <w:pageBreakBefore w:val="0"/>
        <w:spacing w:line="440" w:lineRule="exact"/>
        <w:widowControl w:val="off"/>
        <w:rPr>
          <w:rFonts w:hint="default" w:ascii="宋体" w:hAnsi="宋体" w:cs="宋体"/>
          <w:color w:val="000000"/>
          <w:sz w:val="21"/>
          <w:szCs w:val="21"/>
          <w:lang w:val="en-US" w:eastAsia="zh-CN" w:bidi="ar"/>
        </w:rPr>
        <w:outlineLvl w:val="9"/>
      </w:pPr>
      <w:r>
        <w:rPr>
          <w:rFonts w:hint="eastAsia" w:ascii="宋体" w:hAnsi="宋体" w:cs="宋体"/>
          <w:color w:val="000000"/>
          <w:sz w:val="21"/>
          <w:szCs w:val="21"/>
          <w:lang w:val="en-US" w:eastAsia="zh-CN" w:bidi="ar"/>
        </w:rPr>
        <w:t xml:space="preserve">3.由于甲方的原因要求延期交货，甲方应按规定承付货款，并承担乙方提供的代为保管费（有关仓储协定另议）。</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outlineLvl w:val="9"/>
      </w:pPr>
      <w:r>
        <w:rPr>
          <w:rFonts w:hint="eastAsia" w:ascii="宋体" w:hAnsi="宋体" w:cs="宋体"/>
          <w:color w:val="000000"/>
          <w:sz w:val="21"/>
          <w:szCs w:val="21"/>
          <w:lang w:val="en-US" w:eastAsia="zh-CN" w:bidi="ar"/>
        </w:rPr>
        <w:t xml:space="preserve">4.</w:t>
      </w:r>
      <w:r>
        <w:rPr>
          <w:rFonts w:hint="eastAsia" w:ascii="宋体" w:hAnsi="宋体" w:eastAsia="宋体" w:cs="宋体"/>
          <w:color w:val="000000"/>
          <w:sz w:val="21"/>
          <w:szCs w:val="21"/>
          <w:lang w:bidi="ar"/>
        </w:rPr>
        <w:t xml:space="preserve">经甲方及乙方协商同意延期交货和经双方友好协商同意退货且无需违约金者不在此例。</w:t>
      </w:r>
      <w:r/>
    </w:p>
    <w:p>
      <w:pPr>
        <w:keepLines w:val="0"/>
        <w:keepNext w:val="0"/>
        <w:pageBreakBefore w:val="0"/>
        <w:spacing w:line="440" w:lineRule="exact"/>
        <w:widowControl w:val="off"/>
        <w:tabs>
          <w:tab w:val="left" w:pos="1080" w:leader="none"/>
        </w:tabs>
        <w:rPr>
          <w:rFonts w:hint="eastAsia" w:ascii="宋体" w:hAnsi="宋体" w:eastAsia="宋体" w:cs="宋体"/>
          <w:color w:val="000000"/>
          <w:sz w:val="21"/>
          <w:szCs w:val="21"/>
          <w:lang w:bidi="ar"/>
        </w:rPr>
      </w:pPr>
      <w:r>
        <w:rPr>
          <w:rFonts w:hint="eastAsia" w:ascii="宋体" w:hAnsi="宋体" w:eastAsia="宋体" w:cs="宋体"/>
          <w:b/>
          <w:color w:val="000000"/>
          <w:sz w:val="21"/>
          <w:szCs w:val="21"/>
          <w:lang w:bidi="ar"/>
        </w:rPr>
        <w:t xml:space="preserve">九、不可抗力</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因不可抗力（如战争、骚乱、瘟疫、严重火灾、洪水、台风、地震等）不能履行合同的，根据不可抗力的影响，部分或者全部免除责任。但合同一方延迟履行后发生不可抗力的，不能免除责任。</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合同一方因不可抗力不能履行合同的，应当及时通知对方，以减轻可能给对方造成的损失，并应当在合理期限内提供证明。</w:t>
      </w:r>
      <w:r/>
    </w:p>
    <w:p>
      <w:pPr>
        <w:keepLines w:val="0"/>
        <w:keepNext w:val="0"/>
        <w:pageBreakBefore w:val="0"/>
        <w:spacing w:line="440" w:lineRule="exact"/>
        <w:widowControl w:val="off"/>
        <w:rPr>
          <w:rFonts w:hint="eastAsia" w:ascii="宋体" w:hAnsi="宋体" w:eastAsia="宋体" w:cs="宋体"/>
          <w:b/>
          <w:color w:val="000000"/>
          <w:sz w:val="21"/>
          <w:szCs w:val="21"/>
          <w:lang w:bidi="ar"/>
        </w:rPr>
      </w:pPr>
      <w:r>
        <w:rPr>
          <w:rFonts w:hint="eastAsia" w:ascii="宋体" w:hAnsi="宋体" w:eastAsia="宋体" w:cs="宋体"/>
          <w:b/>
          <w:color w:val="000000"/>
          <w:sz w:val="21"/>
          <w:szCs w:val="21"/>
          <w:lang w:bidi="ar"/>
        </w:rPr>
        <w:t xml:space="preserve">十、索赔</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甲方有权根据当地产品质量检验机构或其他有权部门出具的检验证书向乙方提出索赔。</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在本合同规定的检验期限和质量保证期内，如果乙方对甲方提出的索赔或差异有责任，则乙方应按甲方同意的下列一种或多种方式解决索赔事宜：</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（1）乙方同意退货，并按合同规定的货币将货款退还给甲方，并承担由此发生的一切损失和费用，包括利息、银行手续费、运费、保险费、检验费、仓储费、装卸费及为保护退回标的物所需的其他费用。</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（2）根据标的物的低劣程度、损坏程度以及甲方遭受损失的数额，经双方协商确定降低的物的价格。</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bidi="ar"/>
        </w:rPr>
        <w:t xml:space="preserve">十一、合同转让和修改</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政府采购合同的部分和全部都不得转让。</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甲方和乙方都不得擅自变更本合同，但合同继续履行将损害国家和社会公共利益的除外。在合同履行中，甲方可以增加原成交货物的数量，但增加的总金额不得超过原合同采购金额的10%。</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bidi="ar"/>
        </w:rPr>
        <w:t xml:space="preserve">十二、合同的解除</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有下列情形之一，合同一方可以解除合同：</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因不可抗力致使不能实现合同目的，未受不可抗力影响的一方有权解除合同；</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因合同一方违约导致合同不能履行，另一方有权解除合同。</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有权解除合同的一方，应当在违约事实或不可抗力发生之后三十天内书面通知对方以主张解除合同，合同在书面通知到达对方时解除。</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bidi="ar"/>
        </w:rPr>
        <w:t xml:space="preserve">十三、争议解决办法</w:t>
      </w:r>
      <w:r/>
    </w:p>
    <w:p>
      <w:pPr>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因本合同或与本合同有关的一切事项发生争议，由双方友好协商解决。协商不成的，任何一方均可向甲方所在地的人民法院起诉。双方一致同意以本合同所列地址及其他常用通讯地址为双方沟通函件、法律文书的送达地址，信件交邮后若因非发件人过错原因造成的无法送达，则以文书退回之日视为送达之日。</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bidi="ar"/>
        </w:rPr>
        <w:t xml:space="preserve">十四、合同生效及其他</w:t>
      </w:r>
      <w:r/>
    </w:p>
    <w:p>
      <w:pPr>
        <w:ind w:firstLine="420"/>
        <w:keepLines w:val="0"/>
        <w:keepNext w:val="0"/>
        <w:pageBreakBefore w:val="0"/>
        <w:spacing w:line="440" w:lineRule="exact"/>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合同经招标代理机构加盖骑缝章，甲、乙双方法定代表人或其委托代理人签字并加盖公章（或合同章）、骑缝章后生效，生效合同签订之日起2个工作日内进行网上系统</w:t>
      </w:r>
      <w:r>
        <w:rPr>
          <w:rFonts w:hint="eastAsia" w:ascii="宋体" w:hAnsi="宋体" w:eastAsia="宋体" w:cs="宋体"/>
          <w:color w:val="000000"/>
          <w:sz w:val="21"/>
          <w:szCs w:val="21"/>
          <w:lang w:eastAsia="zh-CN" w:bidi="ar"/>
        </w:rPr>
        <w:t xml:space="preserve">公示</w:t>
      </w:r>
      <w:r>
        <w:rPr>
          <w:rFonts w:hint="eastAsia" w:ascii="宋体" w:hAnsi="宋体" w:eastAsia="宋体" w:cs="宋体"/>
          <w:color w:val="000000"/>
          <w:sz w:val="21"/>
          <w:szCs w:val="21"/>
          <w:lang w:bidi="ar"/>
        </w:rPr>
        <w:t xml:space="preserve">。</w:t>
      </w:r>
      <w:r/>
    </w:p>
    <w:p>
      <w:pPr>
        <w:ind w:firstLine="420"/>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合同在执行过程中出现的未尽事宜，双方在不违背本合同和采购文件的原则下协商解决，协商结果以书面形式盖章记录在案，作为本合同的附件，与本合同具有同等效力，经双方签字并加盖公章后生效；补充协议之间如存在冲突的，应以最新签订的为准。</w:t>
      </w:r>
      <w:r/>
    </w:p>
    <w:p>
      <w:pPr>
        <w:keepLines w:val="0"/>
        <w:keepNext w:val="0"/>
        <w:pageBreakBefore w:val="0"/>
        <w:spacing w:line="440" w:lineRule="exact"/>
        <w:widowControl w:val="off"/>
        <w:rPr>
          <w:rFonts w:hint="eastAsia" w:ascii="宋体" w:hAnsi="宋体" w:eastAsia="宋体" w:cs="宋体"/>
          <w:b/>
          <w:color w:val="000000"/>
          <w:sz w:val="21"/>
          <w:szCs w:val="21"/>
          <w:lang w:bidi="ar"/>
        </w:rPr>
      </w:pPr>
      <w:r>
        <w:rPr>
          <w:rFonts w:hint="eastAsia" w:ascii="宋体" w:hAnsi="宋体" w:eastAsia="宋体" w:cs="宋体"/>
          <w:b/>
          <w:color w:val="000000"/>
          <w:sz w:val="21"/>
          <w:szCs w:val="21"/>
          <w:lang w:eastAsia="zh-CN" w:bidi="ar"/>
        </w:rPr>
        <w:t xml:space="preserve">十五、</w:t>
      </w:r>
      <w:r>
        <w:rPr>
          <w:rFonts w:hint="eastAsia" w:ascii="宋体" w:hAnsi="宋体" w:eastAsia="宋体" w:cs="宋体"/>
          <w:b/>
          <w:color w:val="000000"/>
          <w:sz w:val="21"/>
          <w:szCs w:val="21"/>
          <w:lang w:bidi="ar"/>
        </w:rPr>
        <w:t xml:space="preserve">未尽事宜</w:t>
      </w:r>
      <w:r/>
    </w:p>
    <w:p>
      <w:pPr>
        <w:ind w:firstLine="539"/>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未尽事宜应按照《中华人民共和国民法典》、《中华人民共和国政府采购法》等相关法律法规之规定解释。</w:t>
      </w:r>
      <w:r/>
    </w:p>
    <w:p>
      <w:pPr>
        <w:keepLines w:val="0"/>
        <w:keepNext w:val="0"/>
        <w:pageBreakBefore w:val="0"/>
        <w:spacing w:line="440" w:lineRule="exact"/>
        <w:widowControl w:val="off"/>
        <w:rPr>
          <w:rFonts w:hint="eastAsia" w:ascii="宋体" w:hAnsi="宋体" w:eastAsia="宋体" w:cs="宋体"/>
          <w:b/>
          <w:color w:val="000000"/>
          <w:sz w:val="21"/>
          <w:szCs w:val="21"/>
          <w:lang w:eastAsia="zh-CN" w:bidi="ar"/>
        </w:rPr>
      </w:pPr>
      <w:r>
        <w:rPr>
          <w:rFonts w:hint="eastAsia" w:ascii="宋体" w:hAnsi="宋体" w:eastAsia="宋体" w:cs="宋体"/>
          <w:b/>
          <w:color w:val="000000"/>
          <w:sz w:val="21"/>
          <w:szCs w:val="21"/>
          <w:lang w:eastAsia="zh-CN" w:bidi="ar"/>
        </w:rPr>
        <w:t xml:space="preserve">十六、附则</w:t>
      </w:r>
      <w:r/>
    </w:p>
    <w:p>
      <w:pPr>
        <w:ind w:firstLine="539"/>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本合同一式</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份，甲、乙双方各执</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份，采购代理机构</w:t>
      </w:r>
      <w:r>
        <w:rPr>
          <w:rFonts w:hint="eastAsia" w:ascii="宋体" w:hAnsi="宋体" w:eastAsia="宋体" w:cs="宋体"/>
          <w:color w:val="000000"/>
          <w:sz w:val="21"/>
          <w:szCs w:val="21"/>
          <w:lang w:eastAsia="zh-CN"/>
        </w:rPr>
        <w:t xml:space="preserve">贰</w:t>
      </w:r>
      <w:r>
        <w:rPr>
          <w:rFonts w:hint="eastAsia" w:ascii="宋体" w:hAnsi="宋体" w:eastAsia="宋体" w:cs="宋体"/>
          <w:color w:val="000000"/>
          <w:sz w:val="21"/>
          <w:szCs w:val="21"/>
        </w:rPr>
        <w:t xml:space="preserve">份。</w:t>
      </w:r>
      <w:r/>
    </w:p>
    <w:tbl>
      <w:tblPr>
        <w:tblStyle w:val="827"/>
        <w:tblW w:w="8616" w:type="dxa"/>
        <w:jc w:val="center"/>
        <w:tblLayout w:type="fixed"/>
        <w:tblCellMar>
          <w:left w:w="108" w:type="dxa"/>
          <w:top w:w="0" w:type="dxa"/>
          <w:right w:w="108" w:type="dxa"/>
          <w:bottom w:w="0" w:type="dxa"/>
        </w:tblCellMar>
        <w:tblLook w:val="04A0" w:firstRow="1" w:lastRow="0" w:firstColumn="1" w:lastColumn="0" w:noHBand="0" w:noVBand="1"/>
      </w:tblPr>
      <w:tblGrid>
        <w:gridCol w:w="4308"/>
        <w:gridCol w:w="4308"/>
      </w:tblGrid>
      <w:tr>
        <w:trPr>
          <w:jc w:val="center"/>
          <w:trHeight w:val="444"/>
        </w:trPr>
        <w:tc>
          <w:tcPr>
            <w:tcW w:w="4308" w:type="dxa"/>
            <w:vAlign w:val="center"/>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甲方（盖章）：</w:t>
            </w:r>
            <w:r/>
          </w:p>
        </w:tc>
        <w:tc>
          <w:tcPr>
            <w:tcW w:w="4308" w:type="dxa"/>
            <w:vAlign w:val="center"/>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乙方（盖章）：</w:t>
            </w:r>
            <w:r/>
          </w:p>
        </w:tc>
      </w:tr>
      <w:tr>
        <w:trPr>
          <w:jc w:val="center"/>
          <w:trHeight w:val="430"/>
        </w:trPr>
        <w:tc>
          <w:tcPr>
            <w:tcW w:w="4308" w:type="dxa"/>
            <w:vAlign w:val="center"/>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法定（授权）代表人（签字）：</w:t>
            </w:r>
            <w:r/>
          </w:p>
        </w:tc>
        <w:tc>
          <w:tcPr>
            <w:tcW w:w="4308" w:type="dxa"/>
            <w:vAlign w:val="center"/>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法定（授权）代表人（签字）：</w:t>
            </w:r>
            <w:r/>
          </w:p>
        </w:tc>
      </w:tr>
      <w:tr>
        <w:trPr>
          <w:jc w:val="center"/>
          <w:trHeight w:val="430"/>
        </w:trPr>
        <w:tc>
          <w:tcPr>
            <w:tcW w:w="4308" w:type="dxa"/>
            <w:vAlign w:val="center"/>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电话：</w:t>
            </w:r>
            <w:r/>
          </w:p>
        </w:tc>
        <w:tc>
          <w:tcPr>
            <w:tcW w:w="4308" w:type="dxa"/>
            <w:vAlign w:val="center"/>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电话：</w:t>
            </w:r>
            <w:r/>
          </w:p>
        </w:tc>
      </w:tr>
      <w:tr>
        <w:trPr>
          <w:jc w:val="center"/>
          <w:trHeight w:val="430"/>
        </w:trPr>
        <w:tc>
          <w:tcPr>
            <w:tcW w:w="4308" w:type="dxa"/>
            <w:vAlign w:val="center"/>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日期：</w:t>
            </w:r>
            <w:r/>
          </w:p>
        </w:tc>
        <w:tc>
          <w:tcPr>
            <w:tcW w:w="4308" w:type="dxa"/>
            <w:vAlign w:val="center"/>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开户银行：</w:t>
            </w:r>
            <w:r/>
          </w:p>
        </w:tc>
      </w:tr>
      <w:tr>
        <w:trPr>
          <w:jc w:val="center"/>
          <w:trHeight w:val="79"/>
        </w:trPr>
        <w:tc>
          <w:tcPr>
            <w:tcW w:w="4308" w:type="dxa"/>
            <w:vAlign w:val="center"/>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4308" w:type="dxa"/>
            <w:vAlign w:val="center"/>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账号：</w:t>
            </w:r>
            <w:r/>
          </w:p>
        </w:tc>
      </w:tr>
      <w:tr>
        <w:trPr>
          <w:jc w:val="center"/>
          <w:trHeight w:val="79"/>
        </w:trPr>
        <w:tc>
          <w:tcPr>
            <w:tcW w:w="4308" w:type="dxa"/>
            <w:vAlign w:val="center"/>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4308" w:type="dxa"/>
            <w:vAlign w:val="center"/>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日期：</w:t>
            </w:r>
            <w:r/>
          </w:p>
        </w:tc>
      </w:tr>
    </w:tbl>
    <w:p>
      <w:pPr>
        <w:pStyle w:val="1274"/>
        <w:numPr>
          <w:ilvl w:val="0"/>
          <w:numId w:val="12"/>
        </w:numPr>
        <w:spacing w:before="0" w:after="0" w:line="360" w:lineRule="auto"/>
        <w:rPr>
          <w:rFonts w:hint="eastAsia" w:cs="宋体"/>
          <w:b/>
          <w:bCs/>
          <w:color w:val="000000" w:themeColor="text1"/>
          <w:sz w:val="32"/>
          <w:szCs w:val="32"/>
          <w14:textFill>
            <w14:solidFill>
              <w14:schemeClr w14:val="tx1"/>
            </w14:solidFill>
          </w14:textFill>
        </w:rPr>
      </w:pPr>
      <w:r/>
      <w:bookmarkStart w:id="65" w:name="_Toc11075"/>
      <w:r/>
      <w:bookmarkStart w:id="66" w:name="_Toc8552"/>
      <w:r/>
      <w:bookmarkStart w:id="67" w:name="_Toc3519"/>
      <w:r/>
      <w:bookmarkStart w:id="68" w:name="_Toc31964"/>
      <w:r/>
      <w:bookmarkStart w:id="69" w:name="_Toc8163"/>
      <w:r/>
      <w:bookmarkStart w:id="70" w:name="_Toc13699"/>
      <w:r>
        <w:rPr>
          <w:rFonts w:hint="eastAsia" w:cs="宋体"/>
          <w:b/>
          <w:bCs/>
          <w:color w:val="000000" w:themeColor="text1"/>
          <w:sz w:val="32"/>
          <w:szCs w:val="32"/>
          <w14:textFill>
            <w14:solidFill>
              <w14:schemeClr w14:val="tx1"/>
            </w14:solidFill>
          </w14:textFill>
        </w:rPr>
        <w:t xml:space="preserve">附件格式</w:t>
      </w:r>
      <w:bookmarkEnd w:id="65"/>
      <w:r/>
      <w:bookmarkEnd w:id="66"/>
      <w:r/>
      <w:bookmarkEnd w:id="67"/>
      <w:r/>
      <w:bookmarkEnd w:id="68"/>
      <w:r/>
      <w:bookmarkEnd w:id="69"/>
      <w:r/>
      <w:bookmarkEnd w:id="70"/>
      <w:r/>
      <w:r/>
    </w:p>
    <w:p>
      <w:pPr>
        <w:spacing w:line="440" w:lineRule="exact"/>
        <w:rPr>
          <w:rFonts w:hint="eastAsia" w:ascii="宋体" w:hAnsi="宋体" w:cs="宋体"/>
          <w:b/>
          <w:bCs/>
          <w:color w:val="000000" w:themeColor="text1"/>
          <w:spacing w:val="20"/>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附件1、</w:t>
      </w:r>
      <w:r>
        <w:rPr>
          <w:rFonts w:hint="eastAsia" w:ascii="宋体" w:hAnsi="宋体" w:cs="宋体"/>
          <w:b/>
          <w:bCs/>
          <w:color w:val="000000" w:themeColor="text1"/>
          <w:szCs w:val="21"/>
          <w:lang w:eastAsia="zh-CN"/>
          <w14:textFill>
            <w14:solidFill>
              <w14:schemeClr w14:val="tx1"/>
            </w14:solidFill>
          </w14:textFill>
        </w:rPr>
        <w:t xml:space="preserve">谈判</w:t>
      </w:r>
      <w:r>
        <w:rPr>
          <w:rFonts w:hint="eastAsia" w:ascii="宋体" w:hAnsi="宋体" w:cs="宋体"/>
          <w:b/>
          <w:bCs/>
          <w:color w:val="000000" w:themeColor="text1"/>
          <w:szCs w:val="21"/>
          <w14:textFill>
            <w14:solidFill>
              <w14:schemeClr w14:val="tx1"/>
            </w14:solidFill>
          </w14:textFill>
        </w:rPr>
        <w:t xml:space="preserve">响应函</w:t>
      </w:r>
      <w:r/>
    </w:p>
    <w:p>
      <w:pPr>
        <w:jc w:val="center"/>
        <w:spacing w:line="4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eastAsia="zh-CN"/>
          <w14:textFill>
            <w14:solidFill>
              <w14:schemeClr w14:val="tx1"/>
            </w14:solidFill>
          </w14:textFill>
        </w:rPr>
        <w:t xml:space="preserve">谈判</w:t>
      </w:r>
      <w:r>
        <w:rPr>
          <w:rFonts w:hint="eastAsia" w:ascii="宋体" w:hAnsi="宋体" w:cs="宋体"/>
          <w:b/>
          <w:bCs/>
          <w:color w:val="000000" w:themeColor="text1"/>
          <w:szCs w:val="21"/>
          <w14:textFill>
            <w14:solidFill>
              <w14:schemeClr w14:val="tx1"/>
            </w14:solidFill>
          </w14:textFill>
        </w:rPr>
        <w:t xml:space="preserve">响应函</w:t>
      </w:r>
      <w:r/>
    </w:p>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u w:val="single"/>
          <w:lang w:eastAsia="zh-CN"/>
          <w14:textFill>
            <w14:solidFill>
              <w14:schemeClr w14:val="tx1"/>
            </w14:solidFill>
          </w14:textFill>
        </w:rPr>
        <w:t xml:space="preserve">苏州煜泽阳咨询服务有限公司</w:t>
      </w:r>
      <w:r>
        <w:rPr>
          <w:rFonts w:hint="eastAsia" w:ascii="宋体" w:hAnsi="宋体" w:cs="宋体"/>
          <w:color w:val="000000" w:themeColor="text1"/>
          <w14:textFill>
            <w14:solidFill>
              <w14:schemeClr w14:val="tx1"/>
            </w14:solidFill>
          </w14:textFill>
        </w:rPr>
        <w:t xml:space="preserve">：</w:t>
      </w:r>
      <w:r/>
    </w:p>
    <w:p>
      <w:pPr>
        <w:ind w:firstLine="42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我们收到你们</w:t>
      </w:r>
      <w:r>
        <w:rPr>
          <w:rFonts w:hint="eastAsia" w:ascii="宋体" w:hAnsi="宋体" w:cs="宋体"/>
          <w:bCs/>
          <w:color w:val="000000" w:themeColor="text1"/>
          <w:szCs w:val="22"/>
          <w:u w:val="single"/>
          <w:lang w:val="en-US" w:eastAsia="zh-CN"/>
          <w14:textFill>
            <w14:solidFill>
              <w14:schemeClr w14:val="tx1"/>
            </w14:solidFill>
          </w14:textFill>
        </w:rPr>
        <w:t xml:space="preserve">                       </w:t>
      </w:r>
      <w:r>
        <w:rPr>
          <w:rFonts w:hint="eastAsia" w:ascii="宋体" w:hAnsi="宋体" w:cs="宋体"/>
          <w:bCs/>
          <w:color w:val="000000" w:themeColor="text1"/>
          <w:szCs w:val="22"/>
          <w14:textFill>
            <w14:solidFill>
              <w14:schemeClr w14:val="tx1"/>
            </w14:solidFill>
          </w14:textFill>
        </w:rPr>
        <w:t xml:space="preserve">号</w:t>
      </w:r>
      <w:r>
        <w:rPr>
          <w:rFonts w:hint="eastAsia" w:ascii="宋体" w:hAnsi="宋体" w:cs="宋体"/>
          <w:color w:val="000000" w:themeColor="text1"/>
          <w:lang w:eastAsia="zh-CN"/>
          <w14:textFill>
            <w14:solidFill>
              <w14:schemeClr w14:val="tx1"/>
            </w14:solidFill>
          </w14:textFill>
        </w:rPr>
        <w:t xml:space="preserve">谈判</w:t>
      </w:r>
      <w:r>
        <w:rPr>
          <w:rFonts w:hint="eastAsia" w:ascii="宋体" w:hAnsi="宋体" w:cs="宋体"/>
          <w:color w:val="000000" w:themeColor="text1"/>
          <w14:textFill>
            <w14:solidFill>
              <w14:schemeClr w14:val="tx1"/>
            </w14:solidFill>
          </w14:textFill>
        </w:rPr>
        <w:t xml:space="preserve">采购文件，经仔细阅读和研究，我们决定参加</w:t>
      </w:r>
      <w:r>
        <w:rPr>
          <w:rFonts w:hint="eastAsia" w:ascii="宋体" w:hAnsi="宋体" w:cs="宋体"/>
          <w:color w:val="000000" w:themeColor="text1"/>
          <w:lang w:eastAsia="zh-CN"/>
          <w14:textFill>
            <w14:solidFill>
              <w14:schemeClr w14:val="tx1"/>
            </w14:solidFill>
          </w14:textFill>
        </w:rPr>
        <w:t xml:space="preserve">谈判</w:t>
      </w:r>
      <w:r>
        <w:rPr>
          <w:rFonts w:hint="eastAsia" w:ascii="宋体" w:hAnsi="宋体" w:cs="宋体"/>
          <w:color w:val="000000" w:themeColor="text1"/>
          <w14:textFill>
            <w14:solidFill>
              <w14:schemeClr w14:val="tx1"/>
            </w14:solidFill>
          </w14:textFill>
        </w:rPr>
        <w:t xml:space="preserve">。</w:t>
      </w:r>
      <w:r/>
    </w:p>
    <w:p>
      <w:pPr>
        <w:ind w:firstLine="420"/>
        <w:spacing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1.我们愿意按照采购文件的一切要求，</w:t>
      </w:r>
      <w:r>
        <w:rPr>
          <w:rFonts w:hint="eastAsia" w:hAnsi="宋体" w:eastAsia="宋体"/>
          <w:sz w:val="21"/>
          <w:szCs w:val="21"/>
        </w:rPr>
        <w:t xml:space="preserve">完成该项目的全部内容</w:t>
      </w:r>
      <w:r>
        <w:rPr>
          <w:rFonts w:hint="eastAsia" w:hAnsi="宋体" w:eastAsia="宋体"/>
          <w:sz w:val="21"/>
          <w:szCs w:val="21"/>
          <w:lang w:eastAsia="zh-CN"/>
        </w:rPr>
        <w:t xml:space="preserve">。</w:t>
      </w:r>
      <w:r>
        <w:rPr>
          <w:rFonts w:hint="eastAsia" w:ascii="宋体" w:hAnsi="宋体" w:cs="宋体"/>
          <w:color w:val="000000" w:themeColor="text1"/>
          <w:lang w:eastAsia="zh-CN"/>
          <w14:textFill>
            <w14:solidFill>
              <w14:schemeClr w14:val="tx1"/>
            </w14:solidFill>
          </w14:textFill>
        </w:rPr>
        <w:t xml:space="preserve">谈判</w:t>
      </w:r>
      <w:r>
        <w:rPr>
          <w:rFonts w:hint="eastAsia" w:ascii="宋体" w:hAnsi="宋体" w:cs="宋体"/>
          <w:color w:val="000000" w:themeColor="text1"/>
          <w14:textFill>
            <w14:solidFill>
              <w14:schemeClr w14:val="tx1"/>
            </w14:solidFill>
          </w14:textFill>
        </w:rPr>
        <w:t xml:space="preserve">响应报价包含完成本项目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2</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如果我们的投标被接受，我们将严格履行采购文件中规定的每一项要求，保证按期、按质、按量履行合同义务</w:t>
      </w:r>
      <w:r>
        <w:rPr>
          <w:rFonts w:hint="eastAsia" w:ascii="宋体" w:hAnsi="宋体" w:cs="宋体"/>
          <w:color w:val="000000" w:themeColor="text1"/>
          <w:szCs w:val="21"/>
          <w14:textFill>
            <w14:solidFill>
              <w14:schemeClr w14:val="tx1"/>
            </w14:solidFill>
          </w14:textFill>
        </w:rPr>
        <w:t xml:space="preserve">。</w:t>
      </w:r>
      <w:r/>
    </w:p>
    <w:p>
      <w:pPr>
        <w:ind w:firstLine="445"/>
        <w:spacing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我们同意按采购文件中的规定，本</w:t>
      </w:r>
      <w:r>
        <w:rPr>
          <w:rFonts w:hint="eastAsia" w:ascii="宋体" w:hAnsi="宋体" w:cs="宋体"/>
          <w:color w:val="000000" w:themeColor="text1"/>
          <w14:textFill>
            <w14:solidFill>
              <w14:schemeClr w14:val="tx1"/>
            </w14:solidFill>
          </w14:textFill>
        </w:rPr>
        <w:t xml:space="preserve">响应文件</w:t>
      </w:r>
      <w:r>
        <w:rPr>
          <w:rFonts w:hint="eastAsia" w:ascii="宋体" w:hAnsi="宋体" w:cs="宋体"/>
          <w:color w:val="000000" w:themeColor="text1"/>
          <w:lang w:val="zh-CN"/>
          <w14:textFill>
            <w14:solidFill>
              <w14:schemeClr w14:val="tx1"/>
            </w14:solidFill>
          </w14:textFill>
        </w:rPr>
        <w:t xml:space="preserve">的有效期限为开标后90天。</w:t>
      </w:r>
      <w:r/>
    </w:p>
    <w:p>
      <w:pPr>
        <w:ind w:firstLine="445"/>
        <w:spacing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4</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我们愿意提供</w:t>
      </w:r>
      <w:r>
        <w:rPr>
          <w:rFonts w:hint="eastAsia" w:ascii="宋体" w:hAnsi="宋体" w:cs="宋体"/>
          <w:color w:val="000000" w:themeColor="text1"/>
          <w14:textFill>
            <w14:solidFill>
              <w14:schemeClr w14:val="tx1"/>
            </w14:solidFill>
          </w14:textFill>
        </w:rPr>
        <w:t xml:space="preserve">采购单位</w:t>
      </w:r>
      <w:r>
        <w:rPr>
          <w:rFonts w:hint="eastAsia" w:ascii="宋体" w:hAnsi="宋体" w:cs="宋体"/>
          <w:color w:val="000000" w:themeColor="text1"/>
          <w:lang w:val="zh-CN"/>
          <w14:textFill>
            <w14:solidFill>
              <w14:schemeClr w14:val="tx1"/>
            </w14:solidFill>
          </w14:textFill>
        </w:rPr>
        <w:t xml:space="preserve">在采购文件中要求的所有资料，也同意向贵方提供贵方可能另外要求的与其投标有关的任何证据或资料。</w:t>
      </w:r>
      <w:r/>
    </w:p>
    <w:p>
      <w:pPr>
        <w:ind w:firstLine="445"/>
        <w:spacing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我们愿意遵守</w:t>
      </w:r>
      <w:r>
        <w:rPr>
          <w:rFonts w:hint="eastAsia" w:ascii="宋体" w:hAnsi="宋体" w:cs="宋体"/>
          <w:color w:val="000000" w:themeColor="text1"/>
          <w14:textFill>
            <w14:solidFill>
              <w14:schemeClr w14:val="tx1"/>
            </w14:solidFill>
          </w14:textFill>
        </w:rPr>
        <w:t xml:space="preserve">采购公告</w:t>
      </w:r>
      <w:r>
        <w:rPr>
          <w:rFonts w:hint="eastAsia" w:ascii="宋体" w:hAnsi="宋体" w:cs="宋体"/>
          <w:color w:val="000000" w:themeColor="text1"/>
          <w:lang w:val="zh-CN"/>
          <w14:textFill>
            <w14:solidFill>
              <w14:schemeClr w14:val="tx1"/>
            </w14:solidFill>
          </w14:textFill>
        </w:rPr>
        <w:t xml:space="preserve">及采购文件中所列的收费标准。</w:t>
      </w:r>
      <w:r/>
    </w:p>
    <w:p>
      <w:pPr>
        <w:ind w:firstLine="480"/>
        <w:spacing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6</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我们承诺该项投标在开标后的全过程中保持有效，不做任何更改和变动。我们同意</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后若不履行响应文件的内容要求和各项承诺及义务的即被视为违约，其</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资格将被取消。</w:t>
      </w:r>
      <w:r/>
    </w:p>
    <w:p>
      <w:pPr>
        <w:ind w:firstLine="480"/>
        <w:spacing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7</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我们同意</w:t>
      </w:r>
      <w:r>
        <w:rPr>
          <w:rFonts w:hint="eastAsia" w:ascii="宋体" w:hAnsi="宋体" w:cs="宋体"/>
          <w:color w:val="000000" w:themeColor="text1"/>
          <w14:textFill>
            <w14:solidFill>
              <w14:schemeClr w14:val="tx1"/>
            </w14:solidFill>
          </w14:textFill>
        </w:rPr>
        <w:t xml:space="preserve">成交后</w:t>
      </w:r>
      <w:r>
        <w:rPr>
          <w:rFonts w:hint="eastAsia" w:ascii="宋体" w:hAnsi="宋体" w:cs="宋体"/>
          <w:color w:val="000000" w:themeColor="text1"/>
          <w:lang w:val="zh-CN"/>
          <w14:textFill>
            <w14:solidFill>
              <w14:schemeClr w14:val="tx1"/>
            </w14:solidFill>
          </w14:textFill>
        </w:rPr>
        <w:t xml:space="preserve">若无法按约定条款履行义务等行为，采购单位有权取消我们的</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资格，并可就因我方未能履约而导致采购方损失的向我方进行索赔。</w:t>
      </w:r>
      <w:r/>
    </w:p>
    <w:p>
      <w:pPr>
        <w:ind w:firstLine="480"/>
        <w:spacing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8</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我们保证全部响应文件内容真实有效，若有虚假，我公司愿意承担与此相关的一切责任。</w:t>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9</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如果我们</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，我们愿意按</w:t>
      </w:r>
      <w:r>
        <w:rPr>
          <w:rFonts w:hint="eastAsia" w:ascii="宋体" w:hAnsi="宋体" w:cs="宋体"/>
          <w:color w:val="000000" w:themeColor="text1"/>
          <w14:textFill>
            <w14:solidFill>
              <w14:schemeClr w14:val="tx1"/>
            </w14:solidFill>
          </w14:textFill>
        </w:rPr>
        <w:t xml:space="preserve">采购文件</w:t>
      </w:r>
      <w:r>
        <w:rPr>
          <w:rFonts w:hint="eastAsia" w:ascii="宋体" w:hAnsi="宋体" w:cs="宋体"/>
          <w:color w:val="000000" w:themeColor="text1"/>
          <w:lang w:val="zh-CN"/>
          <w14:textFill>
            <w14:solidFill>
              <w14:schemeClr w14:val="tx1"/>
            </w14:solidFill>
          </w14:textFill>
        </w:rPr>
        <w:t xml:space="preserve">规定的收费标准支付</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服务费，逾期按中国人民银行公布的同期人民币贷款最高利率计付利息。</w:t>
      </w:r>
      <w:r/>
    </w:p>
    <w:p>
      <w:pPr>
        <w:ind w:firstLine="480"/>
        <w:spacing w:line="44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10</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与本谈判有关的通讯地址：</w:t>
      </w:r>
      <w:r/>
    </w:p>
    <w:p>
      <w:pPr>
        <w:ind w:firstLine="480"/>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单位：</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 联系人：</w:t>
      </w:r>
      <w:r/>
    </w:p>
    <w:p>
      <w:pPr>
        <w:ind w:firstLine="480"/>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地址：</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 邮政编码：</w:t>
      </w:r>
      <w:r/>
    </w:p>
    <w:p>
      <w:pPr>
        <w:ind w:firstLine="480"/>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联系电话：</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 传真：</w:t>
      </w:r>
      <w:r/>
    </w:p>
    <w:p>
      <w:pPr>
        <w:ind w:firstLine="480"/>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    年     月     日</w:t>
      </w:r>
      <w:r/>
    </w:p>
    <w:p>
      <w:pPr>
        <w:pStyle w:val="838"/>
        <w:ind w:firstLine="0"/>
        <w:pageBreakBefore/>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附件2、（</w:t>
      </w:r>
      <w:r>
        <w:rPr>
          <w:rFonts w:hint="eastAsia" w:ascii="宋体" w:hAnsi="宋体" w:eastAsia="宋体" w:cs="宋体"/>
          <w:b/>
          <w:bCs/>
          <w:color w:val="000000" w:themeColor="text1"/>
          <w:sz w:val="21"/>
          <w:szCs w:val="21"/>
          <w:lang w:eastAsia="zh-CN"/>
          <w14:textFill>
            <w14:solidFill>
              <w14:schemeClr w14:val="tx1"/>
            </w14:solidFill>
          </w14:textFill>
        </w:rPr>
        <w:t xml:space="preserve">谈判</w:t>
      </w:r>
      <w:r>
        <w:rPr>
          <w:rFonts w:hint="eastAsia" w:ascii="宋体" w:hAnsi="宋体" w:eastAsia="宋体" w:cs="宋体"/>
          <w:b/>
          <w:bCs/>
          <w:color w:val="000000" w:themeColor="text1"/>
          <w:sz w:val="21"/>
          <w:szCs w:val="21"/>
          <w14:textFill>
            <w14:solidFill>
              <w14:schemeClr w14:val="tx1"/>
            </w14:solidFill>
          </w14:textFill>
        </w:rPr>
        <w:t xml:space="preserve">响应单位）法定代表人授权委托书</w:t>
      </w:r>
      <w:r/>
    </w:p>
    <w:p>
      <w:pPr>
        <w:pStyle w:val="838"/>
        <w:jc w:val="cente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p>
      <w:pPr>
        <w:pStyle w:val="838"/>
        <w:jc w:val="center"/>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法定代表人授权委托书</w:t>
      </w:r>
      <w:r/>
    </w:p>
    <w:p>
      <w:pPr>
        <w:pStyle w:val="838"/>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38"/>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本授权委托书声明：我</w:t>
      </w:r>
      <w:r>
        <w:rPr>
          <w:rFonts w:hint="eastAsia" w:ascii="宋体" w:hAnsi="宋体" w:eastAsia="宋体" w:cs="宋体"/>
          <w:color w:val="000000" w:themeColor="text1"/>
          <w:sz w:val="21"/>
          <w:szCs w:val="21"/>
          <w:u w:val="single"/>
          <w14:textFill>
            <w14:solidFill>
              <w14:schemeClr w14:val="tx1"/>
            </w14:solidFill>
          </w14:textFill>
        </w:rPr>
        <w:t xml:space="preserve"> （姓名） </w:t>
      </w:r>
      <w:r>
        <w:rPr>
          <w:rFonts w:hint="eastAsia" w:ascii="宋体" w:hAnsi="宋体" w:eastAsia="宋体" w:cs="宋体"/>
          <w:color w:val="000000" w:themeColor="text1"/>
          <w:sz w:val="21"/>
          <w:szCs w:val="21"/>
          <w14:textFill>
            <w14:solidFill>
              <w14:schemeClr w14:val="tx1"/>
            </w14:solidFill>
          </w14:textFill>
        </w:rPr>
        <w:t xml:space="preserve">系</w:t>
      </w:r>
      <w:r>
        <w:rPr>
          <w:rFonts w:hint="eastAsia" w:ascii="宋体" w:hAnsi="宋体" w:eastAsia="宋体" w:cs="宋体"/>
          <w:color w:val="000000" w:themeColor="text1"/>
          <w:sz w:val="21"/>
          <w:szCs w:val="21"/>
          <w:u w:val="single"/>
          <w14:textFill>
            <w14:solidFill>
              <w14:schemeClr w14:val="tx1"/>
            </w14:solidFill>
          </w14:textFill>
        </w:rPr>
        <w:t xml:space="preserve">（</w:t>
      </w:r>
      <w:r>
        <w:rPr>
          <w:rFonts w:hint="eastAsia" w:ascii="宋体" w:hAnsi="宋体" w:eastAsia="宋体" w:cs="宋体"/>
          <w:color w:val="000000" w:themeColor="text1"/>
          <w:sz w:val="21"/>
          <w:szCs w:val="21"/>
          <w:u w:val="single"/>
          <w:lang w:eastAsia="zh-CN"/>
          <w14:textFill>
            <w14:solidFill>
              <w14:schemeClr w14:val="tx1"/>
            </w14:solidFill>
          </w14:textFill>
        </w:rPr>
        <w:t xml:space="preserve">谈判</w:t>
      </w:r>
      <w:r>
        <w:rPr>
          <w:rFonts w:hint="eastAsia" w:ascii="宋体" w:hAnsi="宋体" w:eastAsia="宋体" w:cs="宋体"/>
          <w:color w:val="000000" w:themeColor="text1"/>
          <w:sz w:val="21"/>
          <w:szCs w:val="21"/>
          <w:u w:val="single"/>
          <w14:textFill>
            <w14:solidFill>
              <w14:schemeClr w14:val="tx1"/>
            </w14:solidFill>
          </w14:textFill>
        </w:rPr>
        <w:t xml:space="preserve">响应单位名称）</w:t>
      </w:r>
      <w:r>
        <w:rPr>
          <w:rFonts w:hint="eastAsia" w:ascii="宋体" w:hAnsi="宋体" w:eastAsia="宋体" w:cs="宋体"/>
          <w:color w:val="000000" w:themeColor="text1"/>
          <w:sz w:val="21"/>
          <w:szCs w:val="21"/>
          <w14:textFill>
            <w14:solidFill>
              <w14:schemeClr w14:val="tx1"/>
            </w14:solidFill>
          </w14:textFill>
        </w:rPr>
        <w:t xml:space="preserve">的法定代表人，现授权委托</w:t>
      </w:r>
      <w:r>
        <w:rPr>
          <w:rFonts w:hint="eastAsia" w:ascii="宋体" w:hAnsi="宋体" w:eastAsia="宋体" w:cs="宋体"/>
          <w:color w:val="000000" w:themeColor="text1"/>
          <w:sz w:val="21"/>
          <w:szCs w:val="21"/>
          <w:u w:val="single"/>
          <w14:textFill>
            <w14:solidFill>
              <w14:schemeClr w14:val="tx1"/>
            </w14:solidFill>
          </w14:textFill>
        </w:rPr>
        <w:t xml:space="preserve"> （姓名） </w:t>
      </w:r>
      <w:r>
        <w:rPr>
          <w:rFonts w:hint="eastAsia" w:ascii="宋体" w:hAnsi="宋体" w:eastAsia="宋体" w:cs="宋体"/>
          <w:color w:val="000000" w:themeColor="text1"/>
          <w:sz w:val="21"/>
          <w:szCs w:val="21"/>
          <w14:textFill>
            <w14:solidFill>
              <w14:schemeClr w14:val="tx1"/>
            </w14:solidFill>
          </w14:textFill>
        </w:rPr>
        <w:t xml:space="preserve">为我公司委托代理人，以本公司的名义参加</w:t>
      </w:r>
      <w:r>
        <w:rPr>
          <w:rFonts w:hint="eastAsia" w:ascii="宋体" w:hAnsi="宋体" w:eastAsia="宋体" w:cs="宋体"/>
          <w:color w:val="000000" w:themeColor="text1"/>
          <w:sz w:val="21"/>
          <w:szCs w:val="21"/>
          <w:u w:val="single"/>
          <w:lang w:eastAsia="zh-CN"/>
          <w14:textFill>
            <w14:solidFill>
              <w14:schemeClr w14:val="tx1"/>
            </w14:solidFill>
          </w14:textFill>
        </w:rPr>
        <w:t xml:space="preserve">苏州煜泽阳咨询服务有限公司</w:t>
      </w:r>
      <w:r>
        <w:rPr>
          <w:rFonts w:hint="eastAsia" w:ascii="宋体" w:hAnsi="宋体" w:eastAsia="宋体" w:cs="宋体"/>
          <w:color w:val="000000" w:themeColor="text1"/>
          <w:sz w:val="21"/>
          <w:szCs w:val="21"/>
          <w14:textFill>
            <w14:solidFill>
              <w14:schemeClr w14:val="tx1"/>
            </w14:solidFill>
          </w14:textFill>
        </w:rPr>
        <w:t xml:space="preserve">组织实施的编号为</w:t>
      </w:r>
      <w:r>
        <w:rPr>
          <w:rFonts w:hint="eastAsia" w:ascii="宋体" w:hAnsi="宋体" w:eastAsia="宋体" w:cs="宋体"/>
          <w:color w:val="000000" w:themeColor="text1"/>
          <w:sz w:val="21"/>
          <w:szCs w:val="21"/>
          <w:u w:val="single"/>
          <w:lang w:eastAsia="zh-CN"/>
          <w14:textFill>
            <w14:solidFill>
              <w14:schemeClr w14:val="tx1"/>
            </w14:solidFill>
          </w14:textFill>
        </w:rPr>
        <w:t xml:space="preserve">JSZC-320509-SYZY-T2025-0001</w:t>
      </w:r>
      <w:r>
        <w:rPr>
          <w:rFonts w:hint="eastAsia" w:ascii="宋体" w:hAnsi="宋体" w:eastAsia="宋体" w:cs="宋体"/>
          <w:color w:val="000000" w:themeColor="text1"/>
          <w:sz w:val="21"/>
          <w:szCs w:val="21"/>
          <w14:textFill>
            <w14:solidFill>
              <w14:schemeClr w14:val="tx1"/>
            </w14:solidFill>
          </w14:textFill>
        </w:rPr>
        <w:t xml:space="preserve">号的</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采购活动。委托代理人在报名、制作</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响应文件、</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eastAsia="zh-CN"/>
          <w14:textFill>
            <w14:solidFill>
              <w14:schemeClr w14:val="tx1"/>
            </w14:solidFill>
          </w14:textFill>
        </w:rPr>
        <w:t xml:space="preserve">评审</w:t>
      </w:r>
      <w:r>
        <w:rPr>
          <w:rFonts w:hint="eastAsia" w:ascii="宋体" w:hAnsi="宋体" w:eastAsia="宋体" w:cs="宋体"/>
          <w:color w:val="000000" w:themeColor="text1"/>
          <w:sz w:val="21"/>
          <w:szCs w:val="21"/>
          <w14:textFill>
            <w14:solidFill>
              <w14:schemeClr w14:val="tx1"/>
            </w14:solidFill>
          </w14:textFill>
        </w:rPr>
        <w:t xml:space="preserve">、合同</w:t>
      </w: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过程中所签署的一切文件和处理与这有关的一切事务，我均予以承认。</w:t>
      </w:r>
      <w:r/>
    </w:p>
    <w:p>
      <w:pPr>
        <w:pStyle w:val="838"/>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委托代理人在授权委托书有效期内签署的所有文件不因授权委托的撤销而失效，除非有撤销授权委托的书面通知，本授权委托书自签署之时起至合同履行完毕止。</w:t>
      </w:r>
      <w:r/>
    </w:p>
    <w:p>
      <w:pPr>
        <w:pStyle w:val="838"/>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委托代理人无转委托权。特此委托。</w:t>
      </w:r>
      <w:r/>
    </w:p>
    <w:p>
      <w:pPr>
        <w:pStyle w:val="838"/>
        <w:ind w:firstLine="20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838"/>
        <w:ind w:firstLine="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谈判</w:t>
      </w:r>
      <w:r>
        <w:rPr>
          <w:rFonts w:hint="eastAsia" w:ascii="宋体" w:hAnsi="宋体" w:eastAsia="宋体" w:cs="宋体"/>
          <w:color w:val="000000" w:themeColor="text1"/>
          <w:sz w:val="21"/>
          <w:szCs w:val="21"/>
          <w14:textFill>
            <w14:solidFill>
              <w14:schemeClr w14:val="tx1"/>
            </w14:solidFill>
          </w14:textFill>
        </w:rPr>
        <w:t xml:space="preserve">响应单位：（公章）</w:t>
      </w:r>
      <w:r/>
    </w:p>
    <w:p>
      <w:pPr>
        <w:pStyle w:val="838"/>
        <w:ind w:firstLine="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法定代表人：（签字或盖章）</w:t>
      </w:r>
      <w:r/>
    </w:p>
    <w:p>
      <w:pPr>
        <w:pStyle w:val="838"/>
        <w:ind w:firstLine="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委托代理人：（签字或盖章）</w:t>
      </w:r>
      <w:r/>
    </w:p>
    <w:p>
      <w:pPr>
        <w:pStyle w:val="838"/>
        <w:ind w:firstLine="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日期：</w:t>
      </w:r>
      <w:r>
        <w:rPr>
          <w:rFonts w:hint="eastAsia" w:ascii="宋体" w:hAnsi="宋体" w:eastAsia="宋体" w:cs="宋体"/>
          <w:color w:val="000000" w:themeColor="text1"/>
          <w:sz w:val="21"/>
          <w:szCs w:val="21"/>
          <w:lang w:val="zh-CN"/>
          <w14:textFill>
            <w14:solidFill>
              <w14:schemeClr w14:val="tx1"/>
            </w14:solidFill>
          </w14:textFill>
        </w:rPr>
        <w:t xml:space="preserve">    年     月     日</w:t>
      </w:r>
      <w:r/>
    </w:p>
    <w:p>
      <w:pPr>
        <w:ind w:right="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left"/>
        <w:spacing w:line="44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pStyle w:val="838"/>
        <w:ind w:firstLine="0"/>
        <w:spacing w:line="44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注：须单位签章、法定代表人签字或盖章、代理人签字或盖章三者齐全，否则该授权委托书无效。</w:t>
      </w:r>
      <w:r/>
    </w:p>
    <w:p>
      <w:pPr>
        <w:ind w:right="48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48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48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48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48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48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480"/>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right="480"/>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right="480"/>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right="480"/>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9"/>
        <w:rPr>
          <w:rFonts w:hint="eastAsia" w:hAnsi="宋体" w:cs="宋体"/>
          <w:b/>
          <w:bCs/>
          <w:color w:val="000000" w:themeColor="text1"/>
          <w14:textFill>
            <w14:solidFill>
              <w14:schemeClr w14:val="tx1"/>
            </w14:solidFill>
          </w14:textFill>
        </w:rPr>
      </w:pPr>
      <w:r>
        <w:rPr>
          <w:rFonts w:hint="eastAsia" w:hAnsi="宋体" w:cs="宋体"/>
          <w:b/>
          <w:bCs/>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right="480"/>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29"/>
        <w:rPr>
          <w:color w:val="000000" w:themeColor="text1"/>
          <w14:textFill>
            <w14:solidFill>
              <w14:schemeClr w14:val="tx1"/>
            </w14:solidFill>
          </w14:textFill>
        </w:rPr>
      </w:pPr>
      <w:r>
        <w:rPr>
          <w:color w:val="000000" w:themeColor="text1"/>
          <w14:textFill>
            <w14:solidFill>
              <w14:schemeClr w14:val="tx1"/>
            </w14:solidFill>
          </w14:textFill>
        </w:rPr>
      </w:r>
      <w:r/>
    </w:p>
    <w:p>
      <w:pPr>
        <w:ind w:right="480"/>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right="480"/>
        <w:spacing w:line="360" w:lineRule="auto"/>
        <w:rPr>
          <w:rFonts w:hint="eastAsia" w:ascii="宋体" w:hAnsi="宋体" w:cs="宋体"/>
          <w:b/>
          <w:bCs/>
          <w:color w:val="000000" w:themeColor="text1"/>
          <w:szCs w:val="22"/>
          <w14:textFill>
            <w14:solidFill>
              <w14:schemeClr w14:val="tx1"/>
            </w14:solidFill>
          </w14:textFill>
        </w:rPr>
      </w:pPr>
      <w:r>
        <w:rPr>
          <w:rFonts w:hint="eastAsia" w:ascii="宋体" w:hAnsi="宋体" w:cs="宋体"/>
          <w:b/>
          <w:bCs/>
          <w:color w:val="000000" w:themeColor="text1"/>
          <w:szCs w:val="22"/>
          <w14:textFill>
            <w14:solidFill>
              <w14:schemeClr w14:val="tx1"/>
            </w14:solidFill>
          </w14:textFill>
        </w:rPr>
        <w:t xml:space="preserve">附件3、开标一览表、</w:t>
      </w:r>
      <w:r>
        <w:rPr>
          <w:rFonts w:hint="eastAsia" w:ascii="宋体" w:hAnsi="宋体" w:cs="宋体"/>
          <w:b/>
          <w:bCs/>
          <w:color w:val="000000" w:themeColor="text1"/>
          <w:szCs w:val="22"/>
          <w:lang w:eastAsia="zh-CN"/>
          <w14:textFill>
            <w14:solidFill>
              <w14:schemeClr w14:val="tx1"/>
            </w14:solidFill>
          </w14:textFill>
        </w:rPr>
        <w:t xml:space="preserve">谈判</w:t>
      </w:r>
      <w:r>
        <w:rPr>
          <w:rFonts w:hint="eastAsia" w:ascii="宋体" w:hAnsi="宋体" w:cs="宋体"/>
          <w:b/>
          <w:bCs/>
          <w:color w:val="000000" w:themeColor="text1"/>
          <w:szCs w:val="22"/>
          <w14:textFill>
            <w14:solidFill>
              <w14:schemeClr w14:val="tx1"/>
            </w14:solidFill>
          </w14:textFill>
        </w:rPr>
        <w:t xml:space="preserve">报价分析表</w:t>
      </w:r>
      <w:r/>
    </w:p>
    <w:p>
      <w:pPr>
        <w:pStyle w:val="1043"/>
        <w:jc w:val="center"/>
        <w:spacing w:after="120"/>
        <w:rPr>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开标一览表</w:t>
      </w:r>
      <w:r/>
    </w:p>
    <w:tbl>
      <w:tblPr>
        <w:tblStyle w:val="82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21"/>
        <w:gridCol w:w="7633"/>
      </w:tblGrid>
      <w:tr>
        <w:trPr>
          <w:trHeight w:val="680"/>
        </w:trPr>
        <w:tc>
          <w:tcPr>
            <w:tcW w:w="2221" w:type="dxa"/>
            <w:vAlign w:val="center"/>
            <w:textDirection w:val="lrTb"/>
            <w:noWrap w:val="false"/>
          </w:tcPr>
          <w:p>
            <w:pPr>
              <w:jc w:val="center"/>
              <w:spacing w:line="440" w:lineRule="exact"/>
              <w:rPr>
                <w:rFonts w:hint="eastAsia" w:ascii="宋体" w:hAnsi="宋体" w:cs="Times New Roman"/>
                <w:bCs/>
                <w:color w:val="000000" w:themeColor="text1"/>
                <w:szCs w:val="21"/>
                <w14:textFill>
                  <w14:solidFill>
                    <w14:schemeClr w14:val="tx1"/>
                  </w14:solidFill>
                </w14:textFill>
              </w:rPr>
            </w:pPr>
            <w:r>
              <w:rPr>
                <w:rFonts w:hint="eastAsia" w:ascii="宋体" w:hAnsi="宋体" w:cs="Times New Roman"/>
                <w:bCs/>
                <w:color w:val="000000" w:themeColor="text1"/>
                <w:szCs w:val="21"/>
                <w14:textFill>
                  <w14:solidFill>
                    <w14:schemeClr w14:val="tx1"/>
                  </w14:solidFill>
                </w14:textFill>
              </w:rPr>
              <w:t xml:space="preserve">项目名称</w:t>
            </w:r>
            <w:r/>
          </w:p>
        </w:tc>
        <w:tc>
          <w:tcPr>
            <w:tcW w:w="7633" w:type="dxa"/>
            <w:vAlign w:val="center"/>
            <w:textDirection w:val="lrTb"/>
            <w:noWrap w:val="false"/>
          </w:tcPr>
          <w:p>
            <w:pPr>
              <w:jc w:val="center"/>
              <w:spacing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lang w:val="en-US" w:eastAsia="zh-CN"/>
                <w14:textFill>
                  <w14:solidFill>
                    <w14:schemeClr w14:val="tx1"/>
                  </w14:solidFill>
                </w14:textFill>
              </w:rPr>
              <w:t xml:space="preserve">2025年白蚁预防药物采购</w:t>
            </w:r>
            <w:r/>
          </w:p>
        </w:tc>
      </w:tr>
      <w:tr>
        <w:trPr>
          <w:trHeight w:val="680"/>
        </w:trPr>
        <w:tc>
          <w:tcPr>
            <w:tcW w:w="2221" w:type="dxa"/>
            <w:vAlign w:val="center"/>
            <w:textDirection w:val="lrTb"/>
            <w:noWrap w:val="false"/>
          </w:tcPr>
          <w:p>
            <w:pPr>
              <w:jc w:val="center"/>
              <w:spacing w:line="440" w:lineRule="exact"/>
              <w:rPr>
                <w:rFonts w:hint="eastAsia" w:ascii="宋体" w:hAnsi="宋体" w:cs="Times New Roman"/>
                <w:bCs/>
                <w:color w:val="000000" w:themeColor="text1"/>
                <w:szCs w:val="21"/>
                <w14:textFill>
                  <w14:solidFill>
                    <w14:schemeClr w14:val="tx1"/>
                  </w14:solidFill>
                </w14:textFill>
              </w:rPr>
            </w:pPr>
            <w:r>
              <w:rPr>
                <w:rFonts w:hint="eastAsia" w:ascii="宋体" w:hAnsi="宋体" w:cs="Times New Roman"/>
                <w:bCs/>
                <w:color w:val="000000" w:themeColor="text1"/>
                <w:szCs w:val="21"/>
                <w14:textFill>
                  <w14:solidFill>
                    <w14:schemeClr w14:val="tx1"/>
                  </w14:solidFill>
                </w14:textFill>
              </w:rPr>
              <w:t xml:space="preserve">项目编号</w:t>
            </w:r>
            <w:r/>
          </w:p>
        </w:tc>
        <w:tc>
          <w:tcPr>
            <w:tcW w:w="7633" w:type="dxa"/>
            <w:vAlign w:val="center"/>
            <w:textDirection w:val="lrTb"/>
            <w:noWrap w:val="false"/>
          </w:tcPr>
          <w:p>
            <w:pPr>
              <w:jc w:val="center"/>
              <w:spacing w:line="440" w:lineRule="exact"/>
              <w:rPr>
                <w:rFonts w:hint="default" w:ascii="宋体" w:hAnsi="宋体" w:eastAsia="宋体"/>
                <w:bCs/>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JSZC-320509-SYZY-T2025-0001</w:t>
            </w:r>
            <w:r/>
          </w:p>
        </w:tc>
      </w:tr>
      <w:tr>
        <w:trPr>
          <w:trHeight w:val="680"/>
        </w:trPr>
        <w:tc>
          <w:tcPr>
            <w:tcW w:w="2221" w:type="dxa"/>
            <w:vAlign w:val="center"/>
            <w:textDirection w:val="lrTb"/>
            <w:noWrap w:val="false"/>
          </w:tcPr>
          <w:p>
            <w:pPr>
              <w:jc w:val="center"/>
              <w:spacing w:line="440" w:lineRule="exact"/>
              <w:rPr>
                <w:rFonts w:hint="eastAsia" w:ascii="宋体" w:hAnsi="宋体" w:cs="Times New Roman"/>
                <w:bCs/>
                <w:color w:val="000000" w:themeColor="text1"/>
                <w:szCs w:val="21"/>
                <w14:textFill>
                  <w14:solidFill>
                    <w14:schemeClr w14:val="tx1"/>
                  </w14:solidFill>
                </w14:textFill>
              </w:rPr>
            </w:pPr>
            <w:r>
              <w:rPr>
                <w:rFonts w:hint="eastAsia" w:ascii="宋体" w:hAnsi="宋体" w:cs="Times New Roman"/>
                <w:bCs/>
                <w:color w:val="000000" w:themeColor="text1"/>
                <w:szCs w:val="21"/>
                <w:lang w:eastAsia="zh-CN"/>
                <w14:textFill>
                  <w14:solidFill>
                    <w14:schemeClr w14:val="tx1"/>
                  </w14:solidFill>
                </w14:textFill>
              </w:rPr>
              <w:t xml:space="preserve">谈判</w:t>
            </w:r>
            <w:r>
              <w:rPr>
                <w:rFonts w:hint="eastAsia" w:ascii="宋体" w:hAnsi="宋体" w:cs="Times New Roman"/>
                <w:bCs/>
                <w:color w:val="000000" w:themeColor="text1"/>
                <w:szCs w:val="21"/>
                <w14:textFill>
                  <w14:solidFill>
                    <w14:schemeClr w14:val="tx1"/>
                  </w14:solidFill>
                </w14:textFill>
              </w:rPr>
              <w:t xml:space="preserve">总报价</w:t>
            </w:r>
            <w:r/>
          </w:p>
          <w:p>
            <w:pPr>
              <w:jc w:val="center"/>
              <w:spacing w:line="440" w:lineRule="exact"/>
              <w:rPr>
                <w:rFonts w:hint="eastAsia" w:ascii="宋体" w:hAnsi="宋体" w:cs="Times New Roman"/>
                <w:bCs/>
                <w:color w:val="000000" w:themeColor="text1"/>
                <w:szCs w:val="21"/>
                <w14:textFill>
                  <w14:solidFill>
                    <w14:schemeClr w14:val="tx1"/>
                  </w14:solidFill>
                </w14:textFill>
              </w:rPr>
            </w:pPr>
            <w:r>
              <w:rPr>
                <w:rFonts w:hint="eastAsia" w:ascii="宋体" w:hAnsi="宋体" w:cs="Times New Roman"/>
                <w:bCs/>
                <w:color w:val="000000" w:themeColor="text1"/>
                <w:szCs w:val="21"/>
                <w:lang w:eastAsia="zh-CN"/>
                <w14:textFill>
                  <w14:solidFill>
                    <w14:schemeClr w14:val="tx1"/>
                  </w14:solidFill>
                </w14:textFill>
              </w:rPr>
              <w:t xml:space="preserve">（投标折扣率）</w:t>
            </w:r>
            <w:r/>
          </w:p>
        </w:tc>
        <w:tc>
          <w:tcPr>
            <w:tcW w:w="7633" w:type="dxa"/>
            <w:vAlign w:val="center"/>
            <w:textDirection w:val="lrTb"/>
            <w:noWrap w:val="false"/>
          </w:tcPr>
          <w:p>
            <w:pPr>
              <w:jc w:val="center"/>
              <w:spacing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szCs w:val="21"/>
                <w:highlight w:val="none"/>
                <w:u w:val="single"/>
                <w:lang w:val="en-US" w:eastAsia="zh-CN"/>
              </w:rPr>
              <w:t xml:space="preserve">      </w:t>
            </w:r>
            <w:r>
              <w:rPr>
                <w:rFonts w:hint="eastAsia" w:ascii="宋体" w:hAnsi="宋体"/>
                <w:bCs/>
                <w:color w:val="000000"/>
                <w:szCs w:val="21"/>
                <w:highlight w:val="none"/>
                <w:lang w:val="en-US" w:eastAsia="zh-CN"/>
              </w:rPr>
              <w:t xml:space="preserve">%</w:t>
            </w:r>
            <w:r/>
          </w:p>
        </w:tc>
      </w:tr>
    </w:tbl>
    <w:p>
      <w:pPr>
        <w:ind w:firstLine="420"/>
        <w:keepLines w:val="0"/>
        <w:keepNext w:val="0"/>
        <w:pageBreakBefore w:val="0"/>
        <w:spacing w:line="440" w:lineRule="exact"/>
        <w:widowControl w:val="off"/>
        <w:rPr>
          <w:rFonts w:hint="eastAsia" w:ascii="宋体" w:hAnsi="宋体" w:eastAsia="宋体" w:cs="宋体"/>
          <w:color w:val="000000"/>
          <w:highlight w:val="none"/>
        </w:rPr>
        <w:outlineLvl w:val="9"/>
      </w:pPr>
      <w:r>
        <w:rPr>
          <w:rFonts w:hint="eastAsia" w:ascii="宋体" w:hAnsi="宋体" w:eastAsia="宋体" w:cs="宋体"/>
          <w:b/>
          <w:bCs/>
          <w:color w:val="000000"/>
          <w:szCs w:val="21"/>
          <w:highlight w:val="none"/>
          <w:shd w:val="clear" w:color="auto" w:fill="ffffff"/>
        </w:rPr>
        <w:t xml:space="preserve">注：“苏采云”系统中填报优惠率，优惠率=100%-固定折扣</w:t>
      </w:r>
      <w:r>
        <w:rPr>
          <w:rFonts w:hint="eastAsia" w:ascii="宋体" w:hAnsi="宋体" w:eastAsia="宋体" w:cs="宋体"/>
          <w:b/>
          <w:bCs/>
          <w:color w:val="000000"/>
          <w:szCs w:val="21"/>
          <w:highlight w:val="none"/>
          <w:shd w:val="clear" w:color="auto" w:fill="ffffff"/>
          <w:lang w:eastAsia="zh-CN"/>
        </w:rPr>
        <w:t xml:space="preserve">率</w:t>
      </w:r>
      <w:r>
        <w:rPr>
          <w:rFonts w:hint="eastAsia" w:ascii="宋体" w:hAnsi="宋体" w:eastAsia="宋体" w:cs="宋体"/>
          <w:b/>
          <w:bCs/>
          <w:color w:val="000000"/>
          <w:szCs w:val="21"/>
          <w:highlight w:val="none"/>
          <w:shd w:val="clear" w:color="auto" w:fill="ffffff"/>
        </w:rPr>
        <w:t xml:space="preserve">。举例：若固定折扣为八折（80%），则“苏采云”系统填报优惠率为100%-80%=20%，以此类推。</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    年     月     日</w:t>
      </w:r>
      <w:r/>
    </w:p>
    <w:p>
      <w:pPr>
        <w:spacing w:line="360" w:lineRule="auto"/>
        <w:rPr>
          <w:rFonts w:hint="eastAsia" w:ascii="宋体" w:hAnsi="宋体" w:cs="宋体"/>
          <w:color w:val="000000" w:themeColor="text1"/>
          <w:spacing w:val="20"/>
          <w14:textFill>
            <w14:solidFill>
              <w14:schemeClr w14:val="tx1"/>
            </w14:solidFill>
          </w14:textFill>
        </w:rPr>
      </w:pPr>
      <w:r>
        <w:rPr>
          <w:rFonts w:hint="eastAsia" w:ascii="宋体" w:hAnsi="宋体" w:cs="宋体"/>
          <w:color w:val="000000" w:themeColor="text1"/>
          <w:spacing w:val="20"/>
          <w14:textFill>
            <w14:solidFill>
              <w14:schemeClr w14:val="tx1"/>
            </w14:solidFill>
          </w14:textFill>
        </w:rPr>
      </w:r>
      <w:r/>
    </w:p>
    <w:p>
      <w:pPr>
        <w:pStyle w:val="1043"/>
        <w:rPr>
          <w:color w:val="000000" w:themeColor="text1"/>
          <w14:textFill>
            <w14:solidFill>
              <w14:schemeClr w14:val="tx1"/>
            </w14:solidFill>
          </w14:textFill>
        </w:rPr>
      </w:pPr>
      <w:r>
        <w:rPr>
          <w:color w:val="000000" w:themeColor="text1"/>
          <w14:textFill>
            <w14:solidFill>
              <w14:schemeClr w14:val="tx1"/>
            </w14:solidFill>
          </w14:textFill>
        </w:rPr>
      </w:r>
      <w:r/>
    </w:p>
    <w:p>
      <w:pPr>
        <w:pStyle w:val="1043"/>
        <w:rPr>
          <w:color w:val="000000" w:themeColor="text1"/>
          <w14:textFill>
            <w14:solidFill>
              <w14:schemeClr w14:val="tx1"/>
            </w14:solidFill>
          </w14:textFill>
        </w:rPr>
      </w:pPr>
      <w:r>
        <w:rPr>
          <w:color w:val="000000" w:themeColor="text1"/>
          <w14:textFill>
            <w14:solidFill>
              <w14:schemeClr w14:val="tx1"/>
            </w14:solidFill>
          </w14:textFill>
        </w:rPr>
      </w:r>
      <w:r/>
    </w:p>
    <w:p>
      <w:pPr>
        <w:pStyle w:val="1043"/>
        <w:rPr>
          <w:color w:val="000000" w:themeColor="text1"/>
          <w14:textFill>
            <w14:solidFill>
              <w14:schemeClr w14:val="tx1"/>
            </w14:solidFill>
          </w14:textFill>
        </w:rPr>
      </w:pPr>
      <w:r>
        <w:rPr>
          <w:color w:val="000000" w:themeColor="text1"/>
          <w14:textFill>
            <w14:solidFill>
              <w14:schemeClr w14:val="tx1"/>
            </w14:solidFill>
          </w14:textFill>
        </w:rPr>
      </w:r>
      <w:r/>
    </w:p>
    <w:p>
      <w:pPr>
        <w:pStyle w:val="1043"/>
        <w:rPr>
          <w:color w:val="000000" w:themeColor="text1"/>
          <w14:textFill>
            <w14:solidFill>
              <w14:schemeClr w14:val="tx1"/>
            </w14:solidFill>
          </w14:textFill>
        </w:rPr>
      </w:pPr>
      <w:r>
        <w:rPr>
          <w:color w:val="000000" w:themeColor="text1"/>
          <w14:textFill>
            <w14:solidFill>
              <w14:schemeClr w14:val="tx1"/>
            </w14:solidFill>
          </w14:textFill>
        </w:rPr>
      </w:r>
      <w:r/>
    </w:p>
    <w:p>
      <w:pPr>
        <w:pStyle w:val="1043"/>
        <w:rPr>
          <w:color w:val="000000" w:themeColor="text1"/>
          <w14:textFill>
            <w14:solidFill>
              <w14:schemeClr w14:val="tx1"/>
            </w14:solidFill>
          </w14:textFill>
        </w:rPr>
      </w:pPr>
      <w:r>
        <w:rPr>
          <w:color w:val="000000" w:themeColor="text1"/>
          <w14:textFill>
            <w14:solidFill>
              <w14:schemeClr w14:val="tx1"/>
            </w14:solidFill>
          </w14:textFill>
        </w:rPr>
      </w:r>
      <w:r/>
    </w:p>
    <w:p>
      <w:pPr>
        <w:pStyle w:val="1043"/>
        <w:rPr>
          <w:color w:val="000000" w:themeColor="text1"/>
          <w14:textFill>
            <w14:solidFill>
              <w14:schemeClr w14:val="tx1"/>
            </w14:solidFill>
          </w14:textFill>
        </w:rPr>
      </w:pPr>
      <w:r>
        <w:rPr>
          <w:color w:val="000000" w:themeColor="text1"/>
          <w14:textFill>
            <w14:solidFill>
              <w14:schemeClr w14:val="tx1"/>
            </w14:solidFill>
          </w14:textFill>
        </w:rPr>
      </w:r>
      <w:r/>
    </w:p>
    <w:p>
      <w:pPr>
        <w:pStyle w:val="1043"/>
        <w:rPr>
          <w:color w:val="000000" w:themeColor="text1"/>
          <w14:textFill>
            <w14:solidFill>
              <w14:schemeClr w14:val="tx1"/>
            </w14:solidFill>
          </w14:textFill>
        </w:rPr>
      </w:pPr>
      <w:r>
        <w:rPr>
          <w:color w:val="000000" w:themeColor="text1"/>
          <w14:textFill>
            <w14:solidFill>
              <w14:schemeClr w14:val="tx1"/>
            </w14:solidFill>
          </w14:textFill>
        </w:rPr>
      </w:r>
      <w:r/>
    </w:p>
    <w:p>
      <w:pPr>
        <w:pStyle w:val="1043"/>
        <w:rPr>
          <w:color w:val="000000" w:themeColor="text1"/>
          <w14:textFill>
            <w14:solidFill>
              <w14:schemeClr w14:val="tx1"/>
            </w14:solidFill>
          </w14:textFill>
        </w:rPr>
      </w:pPr>
      <w:r>
        <w:rPr>
          <w:color w:val="000000" w:themeColor="text1"/>
          <w14:textFill>
            <w14:solidFill>
              <w14:schemeClr w14:val="tx1"/>
            </w14:solidFill>
          </w14:textFill>
        </w:rPr>
      </w:r>
      <w:r/>
    </w:p>
    <w:p>
      <w:pPr>
        <w:pStyle w:val="1043"/>
        <w:rPr>
          <w:color w:val="000000" w:themeColor="text1"/>
          <w14:textFill>
            <w14:solidFill>
              <w14:schemeClr w14:val="tx1"/>
            </w14:solidFill>
          </w14:textFill>
        </w:rPr>
      </w:pPr>
      <w:r>
        <w:rPr>
          <w:color w:val="000000" w:themeColor="text1"/>
          <w14:textFill>
            <w14:solidFill>
              <w14:schemeClr w14:val="tx1"/>
            </w14:solidFill>
          </w14:textFill>
        </w:rPr>
      </w:r>
      <w:r/>
    </w:p>
    <w:p>
      <w:pPr>
        <w:pStyle w:val="1043"/>
        <w:rPr>
          <w:color w:val="000000" w:themeColor="text1"/>
          <w14:textFill>
            <w14:solidFill>
              <w14:schemeClr w14:val="tx1"/>
            </w14:solidFill>
          </w14:textFill>
        </w:rPr>
      </w:pPr>
      <w:r>
        <w:rPr>
          <w:color w:val="000000" w:themeColor="text1"/>
          <w14:textFill>
            <w14:solidFill>
              <w14:schemeClr w14:val="tx1"/>
            </w14:solidFill>
          </w14:textFill>
        </w:rPr>
      </w:r>
      <w:r/>
    </w:p>
    <w:p>
      <w:pPr>
        <w:pStyle w:val="854"/>
        <w:jc w:val="left"/>
        <w:spacing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jc w:val="center"/>
        <w:spacing w:line="360" w:lineRule="auto"/>
        <w:rPr>
          <w:rFonts w:hint="eastAsia" w:ascii="宋体" w:hAnsi="宋体" w:cs="宋体"/>
          <w:b/>
          <w:bCs/>
          <w:color w:val="000000"/>
          <w:szCs w:val="22"/>
        </w:rPr>
      </w:pPr>
      <w:r>
        <w:rPr>
          <w:rFonts w:hint="eastAsia" w:ascii="宋体" w:hAnsi="宋体" w:cs="宋体"/>
          <w:b/>
          <w:bCs/>
          <w:color w:val="000000" w:themeColor="text1"/>
          <w:szCs w:val="22"/>
          <w:lang w:eastAsia="zh-CN"/>
          <w14:textFill>
            <w14:solidFill>
              <w14:schemeClr w14:val="tx1"/>
            </w14:solidFill>
          </w14:textFill>
        </w:rPr>
        <w:t xml:space="preserve">谈判</w:t>
      </w:r>
      <w:r>
        <w:rPr>
          <w:rFonts w:hint="eastAsia" w:ascii="宋体" w:hAnsi="宋体" w:cs="宋体"/>
          <w:b/>
          <w:bCs/>
          <w:color w:val="000000" w:themeColor="text1"/>
          <w:szCs w:val="22"/>
          <w14:textFill>
            <w14:solidFill>
              <w14:schemeClr w14:val="tx1"/>
            </w14:solidFill>
          </w14:textFill>
        </w:rPr>
        <w:t xml:space="preserve">报价分析表</w:t>
      </w:r>
      <w:r/>
    </w:p>
    <w:p>
      <w:pPr>
        <w:jc w:val="center"/>
        <w:spacing w:line="360" w:lineRule="exact"/>
        <w:rPr>
          <w:bCs/>
          <w:color w:val="000000"/>
          <w:szCs w:val="21"/>
        </w:rPr>
      </w:pPr>
      <w:r>
        <w:rPr>
          <w:rFonts w:hint="eastAsia"/>
          <w:bCs/>
          <w:color w:val="000000"/>
          <w:szCs w:val="21"/>
        </w:rPr>
        <w:t xml:space="preserve">（格式）  </w:t>
      </w:r>
      <w:r/>
    </w:p>
    <w:p>
      <w:pPr>
        <w:ind w:firstLine="420"/>
        <w:spacing w:line="360" w:lineRule="exact"/>
        <w:rPr>
          <w:rFonts w:hint="eastAsia" w:ascii="宋体" w:hAnsi="宋体"/>
          <w:bCs/>
          <w:color w:val="000000"/>
          <w:szCs w:val="21"/>
          <w:lang w:val="en-US" w:eastAsia="zh-CN"/>
        </w:rPr>
      </w:pPr>
      <w:r>
        <w:rPr>
          <w:rFonts w:hint="eastAsia" w:ascii="宋体" w:hAnsi="宋体"/>
          <w:color w:val="000000"/>
          <w:szCs w:val="21"/>
        </w:rPr>
        <w:t xml:space="preserve">供应商</w:t>
      </w:r>
      <w:r>
        <w:rPr>
          <w:rFonts w:hint="eastAsia" w:ascii="宋体" w:hAnsi="宋体"/>
          <w:color w:val="000000"/>
          <w:szCs w:val="21"/>
          <w:lang w:val="zh-CN"/>
        </w:rPr>
        <w:t xml:space="preserve">：                                          </w:t>
      </w:r>
      <w:r>
        <w:rPr>
          <w:rFonts w:hint="eastAsia" w:ascii="宋体" w:hAnsi="宋体"/>
          <w:bCs/>
          <w:color w:val="000000"/>
          <w:szCs w:val="21"/>
        </w:rPr>
        <w:t xml:space="preserve">项目</w:t>
      </w:r>
      <w:r>
        <w:rPr>
          <w:rFonts w:hint="eastAsia"/>
          <w:bCs/>
          <w:color w:val="000000"/>
          <w:szCs w:val="21"/>
        </w:rPr>
        <w:t xml:space="preserve">编号</w:t>
      </w:r>
      <w:r>
        <w:rPr>
          <w:rFonts w:hint="eastAsia"/>
          <w:b/>
          <w:bCs/>
          <w:color w:val="000000"/>
          <w:szCs w:val="21"/>
        </w:rPr>
        <w:t xml:space="preserve">：</w:t>
      </w:r>
      <w:r>
        <w:rPr>
          <w:rFonts w:hint="eastAsia" w:ascii="宋体" w:hAnsi="宋体"/>
          <w:bCs/>
          <w:color w:val="000000"/>
          <w:szCs w:val="21"/>
          <w:lang w:eastAsia="zh-CN"/>
        </w:rPr>
        <w:t xml:space="preserve">JSZC-320509-SYZY-T2025-0001</w:t>
      </w:r>
      <w:r/>
    </w:p>
    <w:tbl>
      <w:tblPr>
        <w:tblStyle w:val="827"/>
        <w:tblW w:w="996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6"/>
        <w:gridCol w:w="1480"/>
        <w:gridCol w:w="1760"/>
        <w:gridCol w:w="1360"/>
        <w:gridCol w:w="1110"/>
        <w:gridCol w:w="1140"/>
        <w:gridCol w:w="2446"/>
      </w:tblGrid>
      <w:tr>
        <w:trPr>
          <w:cantSplit/>
          <w:jc w:val="center"/>
        </w:trPr>
        <w:tc>
          <w:tcPr>
            <w:tcW w:w="666" w:type="dxa"/>
            <w:vAlign w:val="center"/>
            <w:textDirection w:val="lrTb"/>
            <w:noWrap w:val="false"/>
          </w:tcPr>
          <w:p>
            <w:pPr>
              <w:jc w:val="center"/>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序号</w:t>
            </w:r>
            <w:r/>
          </w:p>
        </w:tc>
        <w:tc>
          <w:tcPr>
            <w:tcW w:w="1480" w:type="dxa"/>
            <w:vAlign w:val="center"/>
            <w:textDirection w:val="lrTb"/>
            <w:noWrap w:val="false"/>
          </w:tcPr>
          <w:p>
            <w:pPr>
              <w:jc w:val="center"/>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标的物名称</w:t>
            </w:r>
            <w:r/>
          </w:p>
        </w:tc>
        <w:tc>
          <w:tcPr>
            <w:tcBorders>
              <w:bottom w:val="single" w:color="auto" w:sz="4" w:space="0"/>
            </w:tcBorders>
            <w:tcW w:w="1760" w:type="dxa"/>
            <w:vAlign w:val="center"/>
            <w:textDirection w:val="lrTb"/>
            <w:noWrap w:val="false"/>
          </w:tcPr>
          <w:p>
            <w:pPr>
              <w:jc w:val="center"/>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品牌、规格、型号、制造厂家等</w:t>
            </w:r>
            <w:r/>
          </w:p>
        </w:tc>
        <w:tc>
          <w:tcPr>
            <w:tcW w:w="1360" w:type="dxa"/>
            <w:vAlign w:val="center"/>
            <w:textDirection w:val="lrTb"/>
            <w:noWrap w:val="false"/>
          </w:tcPr>
          <w:p>
            <w:pPr>
              <w:jc w:val="center"/>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数量/单位</w:t>
            </w:r>
            <w:r/>
          </w:p>
        </w:tc>
        <w:tc>
          <w:tcPr>
            <w:tcBorders>
              <w:left w:val="single" w:color="auto" w:sz="4" w:space="0"/>
            </w:tcBorders>
            <w:tcW w:w="1110" w:type="dxa"/>
            <w:vAlign w:val="center"/>
            <w:textDirection w:val="lrTb"/>
            <w:noWrap w:val="false"/>
          </w:tcPr>
          <w:p>
            <w:pPr>
              <w:jc w:val="center"/>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单价</w:t>
            </w:r>
            <w:r/>
          </w:p>
          <w:p>
            <w:pPr>
              <w:jc w:val="center"/>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（万元）</w:t>
            </w:r>
            <w:r/>
          </w:p>
        </w:tc>
        <w:tc>
          <w:tcPr>
            <w:tcBorders>
              <w:right w:val="single" w:color="auto" w:sz="4" w:space="0"/>
            </w:tcBorders>
            <w:tcW w:w="1140" w:type="dxa"/>
            <w:vAlign w:val="center"/>
            <w:textDirection w:val="lrTb"/>
            <w:noWrap w:val="false"/>
          </w:tcPr>
          <w:p>
            <w:pPr>
              <w:jc w:val="center"/>
              <w:spacing w:line="440" w:lineRule="exact"/>
              <w:widowControl w:val="off"/>
              <w:rPr>
                <w:rFonts w:hint="default" w:ascii="宋体" w:hAnsi="宋体" w:eastAsia="宋体" w:cs="宋体"/>
                <w:sz w:val="21"/>
                <w:szCs w:val="21"/>
                <w:lang w:val="en-US" w:eastAsia="zh-CN" w:bidi="ar-SA"/>
              </w:rPr>
            </w:pPr>
            <w:r>
              <w:rPr>
                <w:rFonts w:hint="eastAsia" w:ascii="宋体" w:hAnsi="宋体" w:cs="Times New Roman"/>
                <w:bCs/>
                <w:color w:val="000000" w:themeColor="text1"/>
                <w:szCs w:val="21"/>
                <w:lang w:eastAsia="zh-CN"/>
                <w14:textFill>
                  <w14:solidFill>
                    <w14:schemeClr w14:val="tx1"/>
                  </w14:solidFill>
                </w14:textFill>
              </w:rPr>
              <w:t xml:space="preserve">投标折扣率（</w:t>
            </w:r>
            <w:r>
              <w:rPr>
                <w:rFonts w:hint="eastAsia" w:ascii="宋体" w:hAnsi="宋体" w:cs="Times New Roman"/>
                <w:bCs/>
                <w:color w:val="000000" w:themeColor="text1"/>
                <w:szCs w:val="21"/>
                <w:lang w:val="en-US" w:eastAsia="zh-CN"/>
                <w14:textFill>
                  <w14:solidFill>
                    <w14:schemeClr w14:val="tx1"/>
                  </w14:solidFill>
                </w14:textFill>
              </w:rPr>
              <w:t xml:space="preserve">%</w:t>
            </w:r>
            <w:r>
              <w:rPr>
                <w:rFonts w:hint="eastAsia" w:ascii="宋体" w:hAnsi="宋体" w:cs="Times New Roman"/>
                <w:bCs/>
                <w:color w:val="000000" w:themeColor="text1"/>
                <w:szCs w:val="21"/>
                <w:lang w:eastAsia="zh-CN"/>
                <w14:textFill>
                  <w14:solidFill>
                    <w14:schemeClr w14:val="tx1"/>
                  </w14:solidFill>
                </w14:textFill>
              </w:rPr>
              <w:t xml:space="preserve">）</w:t>
            </w:r>
            <w:r/>
          </w:p>
        </w:tc>
        <w:tc>
          <w:tcPr>
            <w:tcBorders>
              <w:right w:val="single" w:color="auto" w:sz="4" w:space="0"/>
            </w:tcBorders>
            <w:tcW w:w="2446" w:type="dxa"/>
            <w:vAlign w:val="center"/>
            <w:textDirection w:val="lrTb"/>
            <w:noWrap w:val="false"/>
          </w:tcPr>
          <w:p>
            <w:pPr>
              <w:jc w:val="center"/>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交付期 </w:t>
            </w:r>
            <w:r/>
          </w:p>
        </w:tc>
      </w:tr>
      <w:tr>
        <w:trPr>
          <w:cantSplit/>
          <w:jc w:val="center"/>
          <w:trHeight w:val="860"/>
        </w:trPr>
        <w:tc>
          <w:tcPr>
            <w:tcW w:w="666" w:type="dxa"/>
            <w:vAlign w:val="center"/>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480" w:type="dxa"/>
            <w:vAlign w:val="center"/>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5%联苯菊酯微囊悬浮剂</w:t>
            </w:r>
            <w:r/>
          </w:p>
        </w:tc>
        <w:tc>
          <w:tcPr>
            <w:tcBorders>
              <w:top w:val="single" w:color="auto" w:sz="4" w:space="0"/>
            </w:tcBorders>
            <w:tcW w:w="1760" w:type="dxa"/>
            <w:vAlign w:val="center"/>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60" w:type="dxa"/>
            <w:vAlign w:val="center"/>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吨</w:t>
            </w:r>
            <w:r/>
          </w:p>
        </w:tc>
        <w:tc>
          <w:tcPr>
            <w:tcBorders>
              <w:left w:val="single" w:color="auto" w:sz="4" w:space="0"/>
            </w:tcBorders>
            <w:tcW w:w="1110" w:type="dxa"/>
            <w:vAlign w:val="center"/>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5.6</w:t>
            </w:r>
            <w:r/>
          </w:p>
        </w:tc>
        <w:tc>
          <w:tcPr>
            <w:tcBorders>
              <w:right w:val="single" w:color="auto" w:sz="4" w:space="0"/>
            </w:tcBorders>
            <w:tcW w:w="1140" w:type="dxa"/>
            <w:vAlign w:val="top"/>
            <w:vMerge w:val="restart"/>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2446" w:type="dxa"/>
            <w:vAlign w:val="top"/>
            <w:vMerge w:val="restart"/>
            <w:textDirection w:val="lrTb"/>
            <w:noWrap w:val="false"/>
          </w:tcPr>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合同签订生效后，按采购单位要求分批供货至全部送达；采购周期为一年或实际结算金额达95万元（二者以先到者为准）</w:t>
            </w:r>
            <w:r>
              <w:rPr>
                <w:rFonts w:hint="eastAsia" w:ascii="宋体" w:hAnsi="宋体" w:cs="宋体"/>
                <w:color w:val="auto"/>
                <w:sz w:val="21"/>
                <w:szCs w:val="21"/>
                <w:highlight w:val="none"/>
                <w:lang w:val="zh-CN" w:eastAsia="zh-CN" w:bidi="ar-SA"/>
              </w:rPr>
              <w:t xml:space="preserve">。</w:t>
            </w:r>
            <w:r/>
          </w:p>
        </w:tc>
      </w:tr>
      <w:tr>
        <w:trPr>
          <w:cantSplit/>
          <w:jc w:val="center"/>
        </w:trPr>
        <w:tc>
          <w:tcPr>
            <w:tcW w:w="666" w:type="dxa"/>
            <w:vAlign w:val="center"/>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480" w:type="dxa"/>
            <w:vAlign w:val="center"/>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15%联苯菊酯悬浮剂</w:t>
            </w:r>
            <w:r/>
          </w:p>
        </w:tc>
        <w:tc>
          <w:tcPr>
            <w:tcW w:w="1760" w:type="dxa"/>
            <w:vAlign w:val="center"/>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60" w:type="dxa"/>
            <w:vAlign w:val="center"/>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吨</w:t>
            </w:r>
            <w:r/>
          </w:p>
        </w:tc>
        <w:tc>
          <w:tcPr>
            <w:tcBorders>
              <w:left w:val="single" w:color="auto" w:sz="4" w:space="0"/>
            </w:tcBorders>
            <w:tcW w:w="1110" w:type="dxa"/>
            <w:vAlign w:val="center"/>
            <w:textDirection w:val="lrTb"/>
            <w:noWrap w:val="false"/>
          </w:tcPr>
          <w:p>
            <w:pPr>
              <w:jc w:val="center"/>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15</w:t>
            </w:r>
            <w:r/>
          </w:p>
        </w:tc>
        <w:tc>
          <w:tcPr>
            <w:tcBorders>
              <w:right w:val="single" w:color="auto" w:sz="4" w:space="0"/>
            </w:tcBorders>
            <w:tcW w:w="1140" w:type="dxa"/>
            <w:vAlign w:val="top"/>
            <w:vMerge w:val="continue"/>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2446" w:type="dxa"/>
            <w:vAlign w:val="top"/>
            <w:vMerge w:val="continue"/>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666" w:type="dxa"/>
            <w:vAlign w:val="center"/>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1480" w:type="dxa"/>
            <w:vAlign w:val="center"/>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80%吡虫啉水分散粒剂</w:t>
            </w:r>
            <w:r/>
          </w:p>
        </w:tc>
        <w:tc>
          <w:tcPr>
            <w:tcW w:w="1760" w:type="dxa"/>
            <w:vAlign w:val="center"/>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60" w:type="dxa"/>
            <w:vAlign w:val="center"/>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吨</w:t>
            </w:r>
            <w:r/>
          </w:p>
        </w:tc>
        <w:tc>
          <w:tcPr>
            <w:tcBorders>
              <w:left w:val="single" w:color="auto" w:sz="4" w:space="0"/>
            </w:tcBorders>
            <w:tcW w:w="1110" w:type="dxa"/>
            <w:vAlign w:val="center"/>
            <w:textDirection w:val="lrTb"/>
            <w:noWrap w:val="false"/>
          </w:tcPr>
          <w:p>
            <w:pPr>
              <w:jc w:val="center"/>
              <w:spacing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40</w:t>
            </w:r>
            <w:r/>
          </w:p>
        </w:tc>
        <w:tc>
          <w:tcPr>
            <w:tcBorders>
              <w:right w:val="single" w:color="auto" w:sz="4" w:space="0"/>
            </w:tcBorders>
            <w:tcW w:w="1140" w:type="dxa"/>
            <w:vAlign w:val="top"/>
            <w:vMerge w:val="continue"/>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2446" w:type="dxa"/>
            <w:vAlign w:val="top"/>
            <w:vMerge w:val="continue"/>
            <w:textDirection w:val="lrTb"/>
            <w:noWrap w:val="false"/>
          </w:tcPr>
          <w:p>
            <w:pPr>
              <w:jc w:val="center"/>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spacing w:line="400" w:lineRule="exact"/>
        <w:widowControl/>
        <w:rPr>
          <w:rFonts w:hint="eastAsia" w:ascii="宋体" w:hAnsi="宋体" w:cs="宋体"/>
          <w:color w:val="auto"/>
          <w:szCs w:val="22"/>
          <w:highlight w:val="none"/>
          <w:lang w:val="zh-CN"/>
        </w:rPr>
      </w:pPr>
      <w:r>
        <w:rPr>
          <w:rFonts w:hint="eastAsia" w:ascii="宋体" w:hAnsi="宋体" w:cs="宋体"/>
          <w:color w:val="auto"/>
          <w:szCs w:val="22"/>
          <w:highlight w:val="none"/>
          <w:lang w:val="zh-CN"/>
        </w:rPr>
      </w:r>
      <w:r/>
    </w:p>
    <w:p>
      <w:pPr>
        <w:spacing w:line="400" w:lineRule="exact"/>
        <w:widowControl/>
        <w:rPr>
          <w:rFonts w:hint="eastAsia" w:ascii="宋体" w:hAnsi="宋体" w:cs="宋体"/>
          <w:color w:val="000000"/>
          <w:szCs w:val="22"/>
          <w:lang w:val="zh-CN"/>
        </w:rPr>
      </w:pPr>
      <w:r>
        <w:rPr>
          <w:rFonts w:hint="eastAsia" w:ascii="宋体" w:hAnsi="宋体" w:cs="宋体"/>
          <w:color w:val="auto"/>
          <w:szCs w:val="22"/>
          <w:highlight w:val="none"/>
          <w:lang w:val="zh-CN"/>
        </w:rPr>
        <w:t xml:space="preserve">响应单位：（单位盖章）             </w:t>
      </w:r>
      <w:r/>
    </w:p>
    <w:p>
      <w:pPr>
        <w:spacing w:line="400" w:lineRule="exact"/>
        <w:widowControl/>
        <w:rPr>
          <w:rFonts w:hint="eastAsia" w:ascii="宋体" w:hAnsi="宋体" w:cs="宋体"/>
          <w:color w:val="000000"/>
          <w:szCs w:val="22"/>
          <w:lang w:val="zh-CN"/>
        </w:rPr>
      </w:pPr>
      <w:r>
        <w:rPr>
          <w:rFonts w:hint="eastAsia" w:ascii="宋体" w:hAnsi="宋体" w:cs="宋体"/>
          <w:color w:val="000000"/>
          <w:szCs w:val="22"/>
          <w:lang w:val="zh-CN"/>
        </w:rPr>
        <w:t xml:space="preserve">法定代表人或委托代理人：（签字或盖章）</w:t>
      </w:r>
      <w:r/>
    </w:p>
    <w:p>
      <w:pPr>
        <w:spacing w:line="400" w:lineRule="exact"/>
        <w:widowControl/>
        <w:rPr>
          <w:rFonts w:hint="eastAsia" w:ascii="宋体" w:hAnsi="宋体" w:cs="宋体"/>
          <w:color w:val="000000"/>
          <w:szCs w:val="22"/>
          <w:lang w:val="zh-CN"/>
        </w:rPr>
      </w:pPr>
      <w:r>
        <w:rPr>
          <w:rFonts w:hint="eastAsia" w:ascii="宋体" w:hAnsi="宋体" w:cs="宋体"/>
          <w:color w:val="000000"/>
          <w:szCs w:val="22"/>
          <w:lang w:val="zh-CN"/>
        </w:rPr>
        <w:t xml:space="preserve">日期：    年     月     日</w:t>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cs="宋体"/>
          <w:b/>
          <w:bCs/>
          <w:color w:val="000000" w:themeColor="text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 xml:space="preserve">附件4</w:t>
      </w:r>
      <w:r>
        <w:rPr>
          <w:rFonts w:hint="eastAsia" w:hAnsi="宋体" w:eastAsia="宋体" w:cs="宋体"/>
          <w:b/>
          <w:bCs/>
          <w:color w:val="000000" w:themeColor="text1"/>
          <w:sz w:val="21"/>
          <w:szCs w:val="21"/>
          <w:lang w:eastAsia="zh-CN"/>
          <w14:textFill>
            <w14:solidFill>
              <w14:schemeClr w14:val="tx1"/>
            </w14:solidFill>
          </w14:textFill>
        </w:rPr>
        <w:t xml:space="preserve">、技术</w:t>
      </w:r>
      <w:r>
        <w:rPr>
          <w:rFonts w:hint="eastAsia" w:hAnsi="宋体" w:eastAsia="宋体" w:cs="宋体"/>
          <w:b/>
          <w:bCs/>
          <w:color w:val="000000" w:themeColor="text1"/>
          <w:sz w:val="21"/>
          <w:szCs w:val="21"/>
          <w14:textFill>
            <w14:solidFill>
              <w14:schemeClr w14:val="tx1"/>
            </w14:solidFill>
          </w14:textFill>
        </w:rPr>
        <w:t xml:space="preserve">条款偏离表</w:t>
      </w:r>
      <w:r/>
    </w:p>
    <w:p>
      <w:pPr>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lang w:eastAsia="zh-CN"/>
          <w14:textFill>
            <w14:solidFill>
              <w14:schemeClr w14:val="tx1"/>
            </w14:solidFill>
          </w14:textFill>
        </w:rPr>
        <w:t xml:space="preserve">技术</w:t>
      </w:r>
      <w:r>
        <w:rPr>
          <w:rFonts w:hint="eastAsia" w:ascii="宋体" w:hAnsi="宋体" w:cs="宋体"/>
          <w:b/>
          <w:bCs/>
          <w:color w:val="000000" w:themeColor="text1"/>
          <w14:textFill>
            <w14:solidFill>
              <w14:schemeClr w14:val="tx1"/>
            </w14:solidFill>
          </w14:textFill>
        </w:rPr>
        <w:t xml:space="preserve">条款偏离表</w:t>
      </w:r>
      <w:r/>
    </w:p>
    <w:tbl>
      <w:tblPr>
        <w:tblStyle w:val="82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792"/>
        <w:gridCol w:w="1792"/>
        <w:gridCol w:w="1792"/>
        <w:gridCol w:w="1792"/>
        <w:gridCol w:w="1794"/>
      </w:tblGrid>
      <w:tr>
        <w:trPr/>
        <w:tc>
          <w:tcPr>
            <w:tcW w:w="892" w:type="dxa"/>
            <w:vAlign w:val="center"/>
            <w:textDirection w:val="lrTb"/>
            <w:noWrap w:val="false"/>
          </w:tcPr>
          <w:p>
            <w:pPr>
              <w:jc w:val="cente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序号</w:t>
            </w:r>
            <w:r/>
          </w:p>
        </w:tc>
        <w:tc>
          <w:tcPr>
            <w:tcW w:w="1792" w:type="dxa"/>
            <w:vAlign w:val="center"/>
            <w:textDirection w:val="lrTb"/>
            <w:noWrap w:val="false"/>
          </w:tcPr>
          <w:p>
            <w:pPr>
              <w:jc w:val="center"/>
              <w:spacing w:line="440" w:lineRule="exact"/>
              <w:rPr>
                <w:rFonts w:hint="eastAsia" w:ascii="宋体" w:hAnsi="宋体" w:eastAsia="宋体" w:cs="宋体"/>
                <w:b/>
                <w:bCs/>
                <w:color w:val="000000" w:themeColor="text1"/>
                <w:szCs w:val="22"/>
                <w14:textFill>
                  <w14:solidFill>
                    <w14:schemeClr w14:val="tx1"/>
                  </w14:solidFill>
                </w14:textFill>
              </w:rPr>
            </w:pPr>
            <w:r>
              <w:rPr>
                <w:rFonts w:hint="eastAsia" w:ascii="宋体" w:hAnsi="宋体" w:eastAsia="宋体" w:cs="宋体"/>
                <w:b/>
                <w:bCs/>
                <w:color w:val="000000" w:themeColor="text1"/>
                <w:szCs w:val="22"/>
                <w14:textFill>
                  <w14:solidFill>
                    <w14:schemeClr w14:val="tx1"/>
                  </w14:solidFill>
                </w14:textFill>
              </w:rPr>
              <w:t xml:space="preserve">项目名称</w:t>
            </w:r>
            <w:r/>
          </w:p>
        </w:tc>
        <w:tc>
          <w:tcPr>
            <w:tcW w:w="1792" w:type="dxa"/>
            <w:vAlign w:val="center"/>
            <w:textDirection w:val="lrTb"/>
            <w:noWrap w:val="false"/>
          </w:tcPr>
          <w:p>
            <w:pPr>
              <w:jc w:val="center"/>
              <w:spacing w:line="440" w:lineRule="exact"/>
              <w:rPr>
                <w:rFonts w:hint="eastAsia" w:ascii="宋体" w:hAnsi="宋体" w:eastAsia="宋体" w:cs="宋体"/>
                <w:b/>
                <w:bCs/>
                <w:color w:val="000000" w:themeColor="text1"/>
                <w:szCs w:val="22"/>
                <w14:textFill>
                  <w14:solidFill>
                    <w14:schemeClr w14:val="tx1"/>
                  </w14:solidFill>
                </w14:textFill>
              </w:rPr>
            </w:pPr>
            <w:r>
              <w:rPr>
                <w:rFonts w:hint="eastAsia" w:ascii="宋体" w:hAnsi="宋体" w:eastAsia="宋体" w:cs="宋体"/>
                <w:b/>
                <w:bCs/>
                <w:color w:val="000000" w:themeColor="text1"/>
                <w:szCs w:val="22"/>
                <w14:textFill>
                  <w14:solidFill>
                    <w14:schemeClr w14:val="tx1"/>
                  </w14:solidFill>
                </w14:textFill>
              </w:rPr>
              <w:t xml:space="preserve">采购要求</w:t>
            </w:r>
            <w:r/>
          </w:p>
        </w:tc>
        <w:tc>
          <w:tcPr>
            <w:tcW w:w="1792" w:type="dxa"/>
            <w:vAlign w:val="center"/>
            <w:textDirection w:val="lrTb"/>
            <w:noWrap w:val="false"/>
          </w:tcPr>
          <w:p>
            <w:pPr>
              <w:jc w:val="center"/>
              <w:spacing w:line="440" w:lineRule="exact"/>
              <w:rPr>
                <w:rFonts w:hint="eastAsia" w:ascii="宋体" w:hAnsi="宋体" w:eastAsia="宋体" w:cs="宋体"/>
                <w:b/>
                <w:bCs/>
                <w:color w:val="000000" w:themeColor="text1"/>
                <w:szCs w:val="22"/>
                <w14:textFill>
                  <w14:solidFill>
                    <w14:schemeClr w14:val="tx1"/>
                  </w14:solidFill>
                </w14:textFill>
              </w:rPr>
            </w:pPr>
            <w:r>
              <w:rPr>
                <w:rFonts w:hint="eastAsia" w:ascii="宋体" w:hAnsi="宋体" w:eastAsia="宋体" w:cs="宋体"/>
                <w:b/>
                <w:bCs/>
                <w:color w:val="000000" w:themeColor="text1"/>
                <w:szCs w:val="22"/>
                <w14:textFill>
                  <w14:solidFill>
                    <w14:schemeClr w14:val="tx1"/>
                  </w14:solidFill>
                </w14:textFill>
              </w:rPr>
              <w:t xml:space="preserve">响应要求</w:t>
            </w:r>
            <w:r/>
          </w:p>
        </w:tc>
        <w:tc>
          <w:tcPr>
            <w:tcW w:w="1792" w:type="dxa"/>
            <w:vAlign w:val="center"/>
            <w:textDirection w:val="lrTb"/>
            <w:noWrap w:val="false"/>
          </w:tcPr>
          <w:p>
            <w:pPr>
              <w:jc w:val="center"/>
              <w:spacing w:line="440" w:lineRule="exact"/>
              <w:rPr>
                <w:rFonts w:hint="eastAsia" w:ascii="宋体" w:hAnsi="宋体" w:eastAsia="宋体" w:cs="宋体"/>
                <w:b/>
                <w:bCs/>
                <w:color w:val="000000" w:themeColor="text1"/>
                <w:szCs w:val="22"/>
                <w14:textFill>
                  <w14:solidFill>
                    <w14:schemeClr w14:val="tx1"/>
                  </w14:solidFill>
                </w14:textFill>
              </w:rPr>
            </w:pPr>
            <w:r>
              <w:rPr>
                <w:rFonts w:hint="eastAsia" w:ascii="宋体" w:hAnsi="宋体" w:eastAsia="宋体" w:cs="宋体"/>
                <w:b/>
                <w:bCs/>
                <w:color w:val="000000" w:themeColor="text1"/>
                <w:szCs w:val="22"/>
                <w14:textFill>
                  <w14:solidFill>
                    <w14:schemeClr w14:val="tx1"/>
                  </w14:solidFill>
                </w14:textFill>
              </w:rPr>
              <w:t xml:space="preserve">偏离/响应</w:t>
            </w:r>
            <w:r/>
          </w:p>
        </w:tc>
        <w:tc>
          <w:tcPr>
            <w:tcW w:w="1794" w:type="dxa"/>
            <w:vAlign w:val="center"/>
            <w:textDirection w:val="lrTb"/>
            <w:noWrap w:val="false"/>
          </w:tcPr>
          <w:p>
            <w:pPr>
              <w:jc w:val="center"/>
              <w:spacing w:line="440" w:lineRule="exact"/>
              <w:rPr>
                <w:rFonts w:hint="eastAsia" w:ascii="宋体" w:hAnsi="宋体" w:eastAsia="宋体" w:cs="宋体"/>
                <w:b/>
                <w:bCs/>
                <w:color w:val="000000" w:themeColor="text1"/>
                <w:szCs w:val="22"/>
                <w14:textFill>
                  <w14:solidFill>
                    <w14:schemeClr w14:val="tx1"/>
                  </w14:solidFill>
                </w14:textFill>
              </w:rPr>
            </w:pPr>
            <w:r>
              <w:rPr>
                <w:rFonts w:hint="eastAsia" w:ascii="宋体" w:hAnsi="宋体" w:eastAsia="宋体" w:cs="宋体"/>
                <w:b/>
                <w:bCs/>
                <w:color w:val="000000" w:themeColor="text1"/>
                <w:szCs w:val="22"/>
                <w14:textFill>
                  <w14:solidFill>
                    <w14:schemeClr w14:val="tx1"/>
                  </w14:solidFill>
                </w14:textFill>
              </w:rPr>
              <w:t xml:space="preserve">说明</w:t>
            </w:r>
            <w:r/>
          </w:p>
        </w:tc>
      </w:tr>
      <w:tr>
        <w:trPr/>
        <w:tc>
          <w:tcPr>
            <w:tcW w:w="8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4"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4"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4"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4"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4"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4"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4"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4"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4"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2"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794"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bl>
    <w:p>
      <w:pPr>
        <w:ind w:firstLine="420"/>
        <w:spacing w:line="400" w:lineRule="exact"/>
        <w:tabs>
          <w:tab w:val="left" w:pos="540" w:leader="none"/>
        </w:tabs>
        <w:rPr>
          <w:rFonts w:hint="default" w:ascii="宋体" w:hAnsi="宋体" w:eastAsia="宋体" w:cs="宋体"/>
          <w:bCs/>
          <w:color w:val="000000"/>
          <w:szCs w:val="21"/>
        </w:rPr>
      </w:pPr>
      <w:r>
        <w:rPr>
          <w:rFonts w:hint="eastAsia" w:ascii="宋体" w:hAnsi="宋体" w:eastAsia="宋体" w:cs="宋体"/>
          <w:bCs/>
          <w:color w:val="000000"/>
          <w:szCs w:val="21"/>
        </w:rPr>
        <w:t xml:space="preserve">注：</w:t>
      </w: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lang w:val="en-US" w:eastAsia="zh-CN"/>
        </w:rPr>
        <w:t xml:space="preserve">1</w:t>
      </w: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rPr>
        <w:t xml:space="preserve">供应商应对照谈判采购文件技术要求等，所投标的物与谈判采购文件的规定有偏离的，应在此表中申明与技术要求条文的偏差和例外。</w:t>
      </w:r>
      <w:r/>
    </w:p>
    <w:p>
      <w:pPr>
        <w:ind w:firstLine="420"/>
        <w:spacing w:line="400" w:lineRule="exact"/>
        <w:tabs>
          <w:tab w:val="left" w:pos="540" w:leader="none"/>
        </w:tabs>
        <w:rPr>
          <w:rFonts w:hint="default" w:ascii="宋体" w:hAnsi="宋体" w:eastAsia="宋体" w:cs="宋体"/>
          <w:bCs/>
          <w:color w:val="000000"/>
          <w:szCs w:val="21"/>
        </w:rPr>
      </w:pP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lang w:val="en-US" w:eastAsia="zh-CN"/>
        </w:rPr>
        <w:t xml:space="preserve">2</w:t>
      </w: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rPr>
        <w:t xml:space="preserve">未在上表中说明的，如在响应文件其他内容中已有文字说明的，则以已有文字说明为准，否则，将被认为完全响应谈判采购文件的规定。但该表不作为供应商对所投标的物关于技术要求等详细描述和说明的替代。</w:t>
      </w:r>
      <w:r/>
    </w:p>
    <w:p>
      <w:pPr>
        <w:ind w:firstLine="420"/>
        <w:jc w:val="left"/>
        <w:spacing w:line="440" w:lineRule="exact"/>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clear="all"/>
      </w:r>
      <w:r>
        <w:rPr>
          <w:rFonts w:hint="eastAsia" w:ascii="宋体" w:hAnsi="宋体" w:cs="宋体"/>
          <w:b/>
          <w:bCs/>
          <w:color w:val="000000" w:themeColor="text1"/>
          <w14:textFill>
            <w14:solidFill>
              <w14:schemeClr w14:val="tx1"/>
            </w14:solidFill>
          </w14:textFill>
        </w:rPr>
        <w:t xml:space="preserve">附件5、商务条款偏离表</w:t>
      </w:r>
      <w:r/>
    </w:p>
    <w:p>
      <w:pPr>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商务条款偏离表</w:t>
      </w:r>
      <w:r/>
    </w:p>
    <w:tbl>
      <w:tblPr>
        <w:tblStyle w:val="82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069"/>
        <w:gridCol w:w="2586"/>
        <w:gridCol w:w="2587"/>
        <w:gridCol w:w="1849"/>
      </w:tblGrid>
      <w:tr>
        <w:trPr/>
        <w:tc>
          <w:tcPr>
            <w:tcW w:w="763" w:type="dxa"/>
            <w:vAlign w:val="center"/>
            <w:textDirection w:val="lrTb"/>
            <w:noWrap w:val="false"/>
          </w:tcPr>
          <w:p>
            <w:pPr>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2069" w:type="dxa"/>
            <w:vAlign w:val="center"/>
            <w:textDirection w:val="lrTb"/>
            <w:noWrap w:val="false"/>
          </w:tcPr>
          <w:p>
            <w:pPr>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名称</w:t>
            </w:r>
            <w:r/>
          </w:p>
        </w:tc>
        <w:tc>
          <w:tcPr>
            <w:tcW w:w="2586" w:type="dxa"/>
            <w:vAlign w:val="center"/>
            <w:textDirection w:val="lrTb"/>
            <w:noWrap w:val="false"/>
          </w:tcPr>
          <w:p>
            <w:pPr>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zCs w:val="21"/>
                <w:lang w:eastAsia="zh-CN"/>
                <w14:textFill>
                  <w14:solidFill>
                    <w14:schemeClr w14:val="tx1"/>
                  </w14:solidFill>
                </w14:textFill>
              </w:rPr>
              <w:t xml:space="preserve">谈判</w:t>
            </w:r>
            <w:r>
              <w:rPr>
                <w:rFonts w:hint="eastAsia" w:ascii="宋体" w:hAnsi="宋体" w:cs="宋体"/>
                <w:b/>
                <w:bCs/>
                <w:color w:val="000000" w:themeColor="text1"/>
                <w:szCs w:val="21"/>
                <w14:textFill>
                  <w14:solidFill>
                    <w14:schemeClr w14:val="tx1"/>
                  </w14:solidFill>
                </w14:textFill>
              </w:rPr>
              <w:t xml:space="preserve">文件商务要求</w:t>
            </w:r>
            <w:r/>
          </w:p>
        </w:tc>
        <w:tc>
          <w:tcPr>
            <w:tcW w:w="2587" w:type="dxa"/>
            <w:vAlign w:val="center"/>
            <w:textDirection w:val="lrTb"/>
            <w:noWrap w:val="false"/>
          </w:tcPr>
          <w:p>
            <w:pPr>
              <w:jc w:val="cente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响应文件响应情况</w:t>
            </w:r>
            <w:r/>
          </w:p>
        </w:tc>
        <w:tc>
          <w:tcPr>
            <w:tcW w:w="1849" w:type="dxa"/>
            <w:textDirection w:val="lrTb"/>
            <w:noWrap w:val="false"/>
          </w:tcPr>
          <w:p>
            <w:pPr>
              <w:jc w:val="cente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说明</w:t>
            </w:r>
            <w:r/>
          </w:p>
        </w:tc>
      </w:tr>
      <w:tr>
        <w:trPr/>
        <w:tc>
          <w:tcPr>
            <w:tcW w:w="763" w:type="dxa"/>
            <w:vAlign w:val="center"/>
            <w:textDirection w:val="lrTb"/>
            <w:noWrap w:val="false"/>
          </w:tcPr>
          <w:p>
            <w:pPr>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2069" w:type="dxa"/>
            <w:vAlign w:val="center"/>
            <w:textDirection w:val="lrTb"/>
            <w:noWrap w:val="false"/>
          </w:tcPr>
          <w:p>
            <w:pPr>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交付</w:t>
            </w:r>
            <w:r>
              <w:rPr>
                <w:rFonts w:hint="eastAsia" w:ascii="宋体" w:hAnsi="宋体" w:cs="宋体"/>
                <w:color w:val="000000" w:themeColor="text1"/>
                <w:szCs w:val="21"/>
                <w14:textFill>
                  <w14:solidFill>
                    <w14:schemeClr w14:val="tx1"/>
                  </w14:solidFill>
                </w14:textFill>
              </w:rPr>
              <w:t xml:space="preserve">期限</w:t>
            </w:r>
            <w:r/>
          </w:p>
        </w:tc>
        <w:tc>
          <w:tcPr>
            <w:tcW w:w="2586" w:type="dxa"/>
            <w:vAlign w:val="center"/>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2069" w:type="dxa"/>
            <w:vAlign w:val="center"/>
            <w:textDirection w:val="lrTb"/>
            <w:noWrap w:val="false"/>
          </w:tcPr>
          <w:p>
            <w:pPr>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付款方式</w:t>
            </w:r>
            <w:r/>
          </w:p>
        </w:tc>
        <w:tc>
          <w:tcPr>
            <w:tcW w:w="2586" w:type="dxa"/>
            <w:vAlign w:val="center"/>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2069" w:type="dxa"/>
            <w:vAlign w:val="center"/>
            <w:textDirection w:val="lrTb"/>
            <w:noWrap w:val="false"/>
          </w:tcPr>
          <w:p>
            <w:pPr>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合同主要条款</w:t>
            </w:r>
            <w:r/>
          </w:p>
        </w:tc>
        <w:tc>
          <w:tcPr>
            <w:tcW w:w="2586" w:type="dxa"/>
            <w:vAlign w:val="center"/>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2069" w:type="dxa"/>
            <w:vAlign w:val="center"/>
            <w:textDirection w:val="lrTb"/>
            <w:noWrap w:val="false"/>
          </w:tcPr>
          <w:p>
            <w:pPr>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2586" w:type="dxa"/>
            <w:vAlign w:val="center"/>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069" w:type="dxa"/>
            <w:vAlign w:val="center"/>
            <w:textDirection w:val="lrTb"/>
            <w:noWrap w:val="false"/>
          </w:tcPr>
          <w:p>
            <w:pPr>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6" w:type="dxa"/>
            <w:vAlign w:val="center"/>
            <w:textDirection w:val="lrTb"/>
            <w:noWrap w:val="false"/>
          </w:tcPr>
          <w:p>
            <w:pPr>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7" w:type="dxa"/>
            <w:vAlign w:val="center"/>
            <w:textDirection w:val="lrTb"/>
            <w:noWrap w:val="false"/>
          </w:tcPr>
          <w:p>
            <w:pPr>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63"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069"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6"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7"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63"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069"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6"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7"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63"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069"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6"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7"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63"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069"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6"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7"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c>
          <w:tcPr>
            <w:tcW w:w="763"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069"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6"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2587"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bl>
    <w:p>
      <w:pPr>
        <w:ind w:firstLine="420"/>
        <w:jc w:val="left"/>
        <w:spacing w:line="440" w:lineRule="exact"/>
        <w:rPr>
          <w:rFonts w:hint="eastAsia" w:ascii="宋体" w:hAnsi="宋体"/>
          <w:color w:val="000000" w:themeColor="text1"/>
          <w:szCs w:val="22"/>
          <w14:textFill>
            <w14:solidFill>
              <w14:schemeClr w14:val="tx1"/>
            </w14:solidFill>
          </w14:textFill>
        </w:rPr>
      </w:pPr>
      <w:r>
        <w:rPr>
          <w:rFonts w:hint="eastAsia" w:ascii="宋体" w:hAnsi="宋体" w:eastAsia="宋体" w:cs="Times New Roman"/>
          <w:color w:val="000000" w:themeColor="text1"/>
          <w:szCs w:val="22"/>
          <w:lang w:eastAsia="zh-CN"/>
          <w14:textFill>
            <w14:solidFill>
              <w14:schemeClr w14:val="tx1"/>
            </w14:solidFill>
          </w14:textFill>
        </w:rPr>
        <w:t xml:space="preserve">注：供应商的谈判响应文件（除技术要求部分）与谈判采购文件规定的有偏离的，应在此表中说明。未在上表中说明的，如在响应文件其他内容中已有文字说明的，则以已有文字说明为准，否则，将被认为完全响应谈判采购文件的规定。但该表不作为供应商对所投标的物关于商务条款等详细描述和说明的替代。</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ind w:right="960"/>
        <w:spacing w:line="440" w:lineRule="exact"/>
        <w:widowControl/>
        <w:rPr>
          <w:rFonts w:hint="eastAsia" w:ascii="宋体" w:hAnsi="宋体" w:eastAsia="宋体" w:cs="宋体"/>
          <w:b/>
          <w:bCs/>
          <w:szCs w:val="21"/>
        </w:rPr>
      </w:pPr>
      <w:r>
        <w:rPr>
          <w:rFonts w:hint="eastAsia" w:ascii="宋体" w:hAnsi="宋体" w:eastAsia="宋体" w:cs="宋体"/>
          <w:b/>
          <w:bCs/>
          <w:color w:val="000000" w:themeColor="text1"/>
          <w:sz w:val="21"/>
          <w:szCs w:val="21"/>
          <w14:textFill>
            <w14:solidFill>
              <w14:schemeClr w14:val="tx1"/>
            </w14:solidFill>
          </w14:textFill>
        </w:rPr>
        <w:t xml:space="preserve">附件6、</w:t>
      </w:r>
      <w:r>
        <w:rPr>
          <w:rFonts w:hint="eastAsia" w:ascii="宋体" w:hAnsi="宋体" w:eastAsia="宋体" w:cs="宋体"/>
          <w:b/>
          <w:bCs/>
          <w:szCs w:val="21"/>
          <w:lang w:val="zh-CN"/>
        </w:rPr>
        <w:t xml:space="preserve">售后服务承诺书</w:t>
      </w:r>
      <w:r/>
    </w:p>
    <w:p>
      <w:pPr>
        <w:pStyle w:val="1475"/>
        <w:ind w:firstLine="0"/>
        <w:rPr>
          <w:rFonts w:hint="eastAsia" w:ascii="宋体" w:hAnsi="宋体" w:eastAsia="宋体" w:cs="宋体"/>
          <w:b/>
          <w:bCs/>
        </w:rPr>
        <w:outlineLvl w:val="1"/>
      </w:pPr>
      <w:r>
        <w:rPr>
          <w:rFonts w:hint="eastAsia" w:ascii="宋体" w:hAnsi="宋体" w:eastAsia="宋体" w:cs="宋体"/>
          <w:b/>
          <w:bCs/>
        </w:rPr>
      </w:r>
      <w:r/>
    </w:p>
    <w:p>
      <w:pPr>
        <w:jc w:val="center"/>
        <w:spacing w:line="400" w:lineRule="exact"/>
        <w:rPr>
          <w:rFonts w:hint="default" w:ascii="宋体" w:hAnsi="宋体" w:eastAsia="宋体" w:cs="宋体"/>
          <w:b/>
          <w:szCs w:val="21"/>
          <w:lang w:val="zh-CN"/>
        </w:rPr>
      </w:pPr>
      <w:r>
        <w:rPr>
          <w:rFonts w:hint="eastAsia" w:ascii="宋体" w:hAnsi="宋体" w:eastAsia="宋体" w:cs="宋体"/>
          <w:b/>
          <w:szCs w:val="21"/>
          <w:lang w:val="zh-CN"/>
        </w:rPr>
        <w:t xml:space="preserve">售后服务承诺书</w:t>
      </w:r>
      <w:r/>
    </w:p>
    <w:tbl>
      <w:tblPr>
        <w:tblStyle w:val="827"/>
        <w:tblW w:w="99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
        <w:gridCol w:w="3439"/>
        <w:gridCol w:w="2756"/>
        <w:gridCol w:w="2836"/>
      </w:tblGrid>
      <w:tr>
        <w:trPr>
          <w:trHeight w:val="680"/>
        </w:trPr>
        <w:tc>
          <w:tcPr>
            <w:tcW w:w="931"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lang w:val="zh-CN"/>
              </w:rPr>
              <w:outlineLvl w:val="9"/>
            </w:pPr>
            <w:r>
              <w:rPr>
                <w:rFonts w:hint="eastAsia" w:ascii="宋体" w:hAnsi="宋体" w:eastAsia="宋体" w:cs="宋体"/>
                <w:szCs w:val="21"/>
                <w:lang w:val="zh-CN"/>
              </w:rPr>
              <w:t xml:space="preserve">序号</w:t>
            </w:r>
            <w:r/>
          </w:p>
        </w:tc>
        <w:tc>
          <w:tcPr>
            <w:tcW w:w="3439"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lang w:val="zh-CN"/>
              </w:rPr>
              <w:outlineLvl w:val="9"/>
            </w:pPr>
            <w:r>
              <w:rPr>
                <w:rFonts w:hint="eastAsia" w:ascii="宋体" w:hAnsi="宋体" w:eastAsia="宋体" w:cs="宋体"/>
                <w:szCs w:val="21"/>
                <w:lang w:val="zh-CN"/>
              </w:rPr>
              <w:t xml:space="preserve">售后服务内容</w:t>
            </w:r>
            <w:r/>
          </w:p>
        </w:tc>
        <w:tc>
          <w:tcPr>
            <w:tcW w:w="275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lang w:val="zh-CN"/>
              </w:rPr>
              <w:outlineLvl w:val="9"/>
            </w:pPr>
            <w:r>
              <w:rPr>
                <w:rFonts w:hint="eastAsia" w:ascii="宋体" w:hAnsi="宋体" w:eastAsia="宋体" w:cs="宋体"/>
                <w:szCs w:val="21"/>
                <w:lang w:val="zh-CN"/>
              </w:rPr>
              <w:t xml:space="preserve">期限（时间）</w:t>
            </w:r>
            <w:r/>
          </w:p>
        </w:tc>
        <w:tc>
          <w:tcPr>
            <w:tcW w:w="28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lang w:val="zh-CN"/>
              </w:rPr>
              <w:outlineLvl w:val="9"/>
            </w:pPr>
            <w:r>
              <w:rPr>
                <w:rFonts w:hint="eastAsia" w:ascii="宋体" w:hAnsi="宋体" w:eastAsia="宋体" w:cs="宋体"/>
                <w:szCs w:val="21"/>
                <w:lang w:val="zh-CN"/>
              </w:rPr>
              <w:t xml:space="preserve">备注</w:t>
            </w:r>
            <w:r/>
          </w:p>
        </w:tc>
      </w:tr>
      <w:tr>
        <w:trPr>
          <w:trHeight w:val="680"/>
        </w:trPr>
        <w:tc>
          <w:tcPr>
            <w:tcW w:w="931"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eastAsia" w:ascii="宋体" w:hAnsi="宋体" w:eastAsia="宋体" w:cs="宋体"/>
                <w:szCs w:val="21"/>
              </w:rPr>
              <w:t xml:space="preserve">1</w:t>
            </w:r>
            <w:r/>
          </w:p>
        </w:tc>
        <w:tc>
          <w:tcPr>
            <w:tcW w:w="3439"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lang w:val="zh-CN"/>
              </w:rPr>
              <w:outlineLvl w:val="9"/>
            </w:pPr>
            <w:r>
              <w:rPr>
                <w:rFonts w:hint="eastAsia" w:ascii="宋体" w:hAnsi="宋体" w:eastAsia="宋体" w:cs="宋体"/>
                <w:szCs w:val="21"/>
              </w:rPr>
              <w:t xml:space="preserve">质保期</w:t>
            </w:r>
            <w:r/>
          </w:p>
        </w:tc>
        <w:tc>
          <w:tcPr>
            <w:tcW w:w="275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default" w:ascii="宋体" w:hAnsi="宋体" w:eastAsia="宋体" w:cs="宋体"/>
                <w:szCs w:val="21"/>
              </w:rPr>
            </w:r>
            <w:r/>
          </w:p>
        </w:tc>
        <w:tc>
          <w:tcPr>
            <w:tcW w:w="28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default" w:ascii="宋体" w:hAnsi="宋体" w:eastAsia="宋体" w:cs="宋体"/>
                <w:szCs w:val="21"/>
              </w:rPr>
            </w:r>
            <w:r/>
          </w:p>
        </w:tc>
      </w:tr>
      <w:tr>
        <w:trPr>
          <w:trHeight w:val="680"/>
        </w:trPr>
        <w:tc>
          <w:tcPr>
            <w:tcW w:w="931"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eastAsia" w:ascii="宋体" w:hAnsi="宋体" w:eastAsia="宋体" w:cs="宋体"/>
                <w:szCs w:val="21"/>
              </w:rPr>
              <w:t xml:space="preserve">2</w:t>
            </w:r>
            <w:r/>
          </w:p>
        </w:tc>
        <w:tc>
          <w:tcPr>
            <w:tcW w:w="3439"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lang w:val="zh-CN"/>
              </w:rPr>
              <w:outlineLvl w:val="9"/>
            </w:pPr>
            <w:r>
              <w:rPr>
                <w:rFonts w:hint="eastAsia" w:ascii="宋体" w:hAnsi="宋体" w:eastAsia="宋体" w:cs="宋体"/>
                <w:szCs w:val="21"/>
                <w:lang w:val="zh-CN"/>
              </w:rPr>
              <w:t xml:space="preserve">服务响应</w:t>
            </w:r>
            <w:r/>
          </w:p>
        </w:tc>
        <w:tc>
          <w:tcPr>
            <w:tcW w:w="275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default" w:ascii="宋体" w:hAnsi="宋体" w:eastAsia="宋体" w:cs="宋体"/>
                <w:szCs w:val="21"/>
              </w:rPr>
            </w:r>
            <w:r/>
          </w:p>
        </w:tc>
        <w:tc>
          <w:tcPr>
            <w:tcW w:w="28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default" w:ascii="宋体" w:hAnsi="宋体" w:eastAsia="宋体" w:cs="宋体"/>
                <w:szCs w:val="21"/>
              </w:rPr>
            </w:r>
            <w:r/>
          </w:p>
        </w:tc>
      </w:tr>
      <w:tr>
        <w:trPr>
          <w:trHeight w:val="680"/>
        </w:trPr>
        <w:tc>
          <w:tcPr>
            <w:tcW w:w="931"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eastAsia" w:ascii="宋体" w:hAnsi="宋体" w:eastAsia="宋体" w:cs="宋体"/>
                <w:szCs w:val="21"/>
              </w:rPr>
              <w:t xml:space="preserve">3</w:t>
            </w:r>
            <w:r/>
          </w:p>
        </w:tc>
        <w:tc>
          <w:tcPr>
            <w:tcW w:w="3439"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lang w:val="zh-CN"/>
              </w:rPr>
              <w:outlineLvl w:val="9"/>
            </w:pPr>
            <w:r>
              <w:rPr>
                <w:rFonts w:hint="eastAsia" w:ascii="宋体" w:hAnsi="宋体" w:eastAsia="宋体" w:cs="宋体"/>
                <w:szCs w:val="21"/>
                <w:lang w:val="zh-CN"/>
              </w:rPr>
              <w:t xml:space="preserve">到达现场</w:t>
            </w:r>
            <w:r/>
          </w:p>
        </w:tc>
        <w:tc>
          <w:tcPr>
            <w:tcW w:w="275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default" w:ascii="宋体" w:hAnsi="宋体" w:eastAsia="宋体" w:cs="宋体"/>
                <w:szCs w:val="21"/>
              </w:rPr>
            </w:r>
            <w:r/>
          </w:p>
        </w:tc>
        <w:tc>
          <w:tcPr>
            <w:tcW w:w="28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default" w:ascii="宋体" w:hAnsi="宋体" w:eastAsia="宋体" w:cs="宋体"/>
                <w:szCs w:val="21"/>
              </w:rPr>
            </w:r>
            <w:r/>
          </w:p>
        </w:tc>
      </w:tr>
      <w:tr>
        <w:trPr>
          <w:trHeight w:val="680"/>
        </w:trPr>
        <w:tc>
          <w:tcPr>
            <w:tcW w:w="931"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eastAsia" w:ascii="宋体" w:hAnsi="宋体" w:eastAsia="宋体" w:cs="宋体"/>
                <w:szCs w:val="21"/>
              </w:rPr>
              <w:t xml:space="preserve">4</w:t>
            </w:r>
            <w:r/>
          </w:p>
        </w:tc>
        <w:tc>
          <w:tcPr>
            <w:tcW w:w="3439"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lang w:val="zh-CN"/>
              </w:rPr>
              <w:outlineLvl w:val="9"/>
            </w:pPr>
            <w:r>
              <w:rPr>
                <w:rFonts w:hint="eastAsia" w:ascii="宋体" w:hAnsi="宋体" w:eastAsia="宋体" w:cs="宋体"/>
                <w:szCs w:val="21"/>
                <w:lang w:val="zh-CN"/>
              </w:rPr>
              <w:t xml:space="preserve">解决问题</w:t>
            </w:r>
            <w:r/>
          </w:p>
        </w:tc>
        <w:tc>
          <w:tcPr>
            <w:tcW w:w="275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default" w:ascii="宋体" w:hAnsi="宋体" w:eastAsia="宋体" w:cs="宋体"/>
                <w:szCs w:val="21"/>
              </w:rPr>
            </w:r>
            <w:r/>
          </w:p>
        </w:tc>
        <w:tc>
          <w:tcPr>
            <w:tcW w:w="28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default" w:ascii="宋体" w:hAnsi="宋体" w:eastAsia="宋体" w:cs="宋体"/>
                <w:szCs w:val="21"/>
              </w:rPr>
            </w:r>
            <w:r/>
          </w:p>
        </w:tc>
      </w:tr>
      <w:tr>
        <w:trPr>
          <w:trHeight w:val="680"/>
        </w:trPr>
        <w:tc>
          <w:tcPr>
            <w:tcW w:w="931"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default" w:ascii="宋体" w:hAnsi="宋体" w:eastAsia="宋体" w:cs="宋体"/>
                <w:szCs w:val="21"/>
              </w:rPr>
            </w:r>
            <w:r/>
          </w:p>
        </w:tc>
        <w:tc>
          <w:tcPr>
            <w:tcW w:w="3439"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default" w:ascii="宋体" w:hAnsi="宋体" w:eastAsia="宋体" w:cs="宋体"/>
                <w:szCs w:val="21"/>
              </w:rPr>
            </w:r>
            <w:r/>
          </w:p>
        </w:tc>
        <w:tc>
          <w:tcPr>
            <w:tcW w:w="275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default" w:ascii="宋体" w:hAnsi="宋体" w:eastAsia="宋体" w:cs="宋体"/>
                <w:szCs w:val="21"/>
              </w:rPr>
            </w:r>
            <w:r/>
          </w:p>
        </w:tc>
        <w:tc>
          <w:tcPr>
            <w:tcW w:w="2836"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Cs w:val="21"/>
              </w:rPr>
              <w:outlineLvl w:val="9"/>
            </w:pPr>
            <w:r>
              <w:rPr>
                <w:rFonts w:hint="default" w:ascii="宋体" w:hAnsi="宋体" w:eastAsia="宋体" w:cs="宋体"/>
                <w:szCs w:val="21"/>
              </w:rPr>
            </w:r>
            <w:r/>
          </w:p>
        </w:tc>
      </w:tr>
    </w:tbl>
    <w:p>
      <w:pPr>
        <w:spacing w:before="25" w:after="25" w:line="400" w:lineRule="exact"/>
        <w:rPr>
          <w:rFonts w:hint="default" w:ascii="宋体" w:hAnsi="宋体" w:eastAsia="宋体" w:cs="宋体"/>
          <w:szCs w:val="21"/>
          <w:lang w:val="zh-CN"/>
        </w:rPr>
      </w:pPr>
      <w:r>
        <w:rPr>
          <w:rFonts w:hint="eastAsia" w:ascii="宋体" w:hAnsi="宋体" w:eastAsia="宋体" w:cs="宋体"/>
          <w:szCs w:val="21"/>
          <w:lang w:val="zh-CN"/>
        </w:rPr>
        <w:t xml:space="preserve">注：（</w:t>
      </w:r>
      <w:r>
        <w:rPr>
          <w:rFonts w:hint="eastAsia" w:ascii="宋体" w:hAnsi="宋体" w:eastAsia="宋体" w:cs="宋体"/>
          <w:szCs w:val="21"/>
          <w:lang w:val="en-US" w:eastAsia="zh-CN"/>
        </w:rPr>
        <w:t xml:space="preserve">1</w:t>
      </w:r>
      <w:r>
        <w:rPr>
          <w:rFonts w:hint="eastAsia" w:ascii="宋体" w:hAnsi="宋体" w:eastAsia="宋体" w:cs="宋体"/>
          <w:szCs w:val="21"/>
          <w:lang w:val="zh-CN"/>
        </w:rPr>
        <w:t xml:space="preserve">）针对采购内容有必须说明的事项，请在“备注”栏目内注明；</w:t>
      </w:r>
      <w:r/>
    </w:p>
    <w:p>
      <w:pPr>
        <w:ind w:firstLine="480"/>
        <w:spacing w:before="25" w:after="25" w:line="400" w:lineRule="exact"/>
        <w:rPr>
          <w:rFonts w:hint="default"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val="zh-CN"/>
        </w:rPr>
        <w:t xml:space="preserve">）如有其它售后服务内容，可自行参照填写。</w:t>
      </w:r>
      <w:r/>
    </w:p>
    <w:p>
      <w:pPr>
        <w:pStyle w:val="85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line="440" w:lineRule="exact"/>
        <w:rPr>
          <w:rFonts w:hint="eastAsia" w:ascii="宋体" w:hAnsi="宋体" w:cs="宋体"/>
          <w:color w:val="000000" w:themeColor="text1"/>
          <w:szCs w:val="22"/>
          <w:lang w:val="zh-CN"/>
          <w14:textFill>
            <w14:solidFill>
              <w14:schemeClr w14:val="tx1"/>
            </w14:solidFill>
          </w14:textFill>
        </w:rPr>
      </w:pPr>
      <w:r/>
      <w:bookmarkStart w:id="71" w:name="_Toc348784828"/>
      <w:r/>
      <w:bookmarkStart w:id="72" w:name="_Toc377652978"/>
      <w:r/>
      <w:bookmarkStart w:id="73" w:name="_Toc348785014"/>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bookmarkEnd w:id="71"/>
      <w:r/>
      <w:bookmarkEnd w:id="72"/>
      <w:r/>
      <w:bookmarkEnd w:id="73"/>
      <w:r/>
      <w:r/>
    </w:p>
    <w:p>
      <w:pPr>
        <w:pStyle w:val="899"/>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r>
      <w:r/>
    </w:p>
    <w:p>
      <w:pP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829"/>
        <w:rPr>
          <w:color w:val="000000" w:themeColor="text1"/>
          <w14:textFill>
            <w14:solidFill>
              <w14:schemeClr w14:val="tx1"/>
            </w14:solidFill>
          </w14:textFill>
        </w:rPr>
      </w:pPr>
      <w:r>
        <w:rPr>
          <w:color w:val="000000" w:themeColor="text1"/>
          <w14:textFill>
            <w14:solidFill>
              <w14:schemeClr w14:val="tx1"/>
            </w14:solidFill>
          </w14:textFill>
        </w:rPr>
      </w:r>
      <w:r/>
    </w:p>
    <w:p>
      <w:pPr>
        <w:pStyle w:val="899"/>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jc w:val="left"/>
        <w:pageBreakBefore/>
        <w:spacing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附件</w:t>
      </w:r>
      <w:r>
        <w:rPr>
          <w:rFonts w:hint="eastAsia" w:ascii="宋体" w:hAnsi="宋体" w:cs="宋体"/>
          <w:b/>
          <w:bCs/>
          <w:color w:val="000000" w:themeColor="text1"/>
          <w:szCs w:val="21"/>
          <w:lang w:val="en-US" w:eastAsia="zh-CN"/>
          <w14:textFill>
            <w14:solidFill>
              <w14:schemeClr w14:val="tx1"/>
            </w14:solidFill>
          </w14:textFill>
        </w:rPr>
        <w:t xml:space="preserve">7</w:t>
      </w:r>
      <w:r>
        <w:rPr>
          <w:rFonts w:hint="eastAsia" w:ascii="宋体" w:hAnsi="宋体" w:cs="宋体"/>
          <w:b/>
          <w:bCs/>
          <w:color w:val="000000" w:themeColor="text1"/>
          <w:szCs w:val="21"/>
          <w:lang w:val="zh-CN"/>
          <w14:textFill>
            <w14:solidFill>
              <w14:schemeClr w14:val="tx1"/>
            </w14:solidFill>
          </w14:textFill>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1.关于资格文件的声明函</w:t>
      </w:r>
      <w:r/>
    </w:p>
    <w:p>
      <w:pPr>
        <w:jc w:val="left"/>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jc w:val="center"/>
        <w:spacing w:line="360" w:lineRule="auto"/>
        <w:rPr>
          <w:rFonts w:hint="eastAsia"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关于资格文件的声明函</w:t>
      </w:r>
      <w:r/>
    </w:p>
    <w:p>
      <w:pPr>
        <w:ind w:firstLine="420"/>
        <w:jc w:val="center"/>
        <w:spacing w:line="360" w:lineRule="auto"/>
        <w:rPr>
          <w:rFonts w:hint="eastAsia"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r>
      <w:r/>
    </w:p>
    <w:p>
      <w:pP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u w:val="single"/>
          <w:lang w:eastAsia="zh-CN"/>
          <w14:textFill>
            <w14:solidFill>
              <w14:schemeClr w14:val="tx1"/>
            </w14:solidFill>
          </w14:textFill>
        </w:rPr>
        <w:t xml:space="preserve">苏州煜泽阳咨询服务有限公司</w:t>
      </w:r>
      <w:r>
        <w:rPr>
          <w:rFonts w:hint="eastAsia" w:ascii="宋体" w:hAnsi="宋体" w:cs="宋体"/>
          <w:color w:val="000000" w:themeColor="text1"/>
          <w14:textFill>
            <w14:solidFill>
              <w14:schemeClr w14:val="tx1"/>
            </w14:solidFill>
          </w14:textFill>
        </w:rPr>
        <w:t xml:space="preserve">：</w:t>
      </w:r>
      <w:r/>
    </w:p>
    <w:p>
      <w:pPr>
        <w:pStyle w:val="838"/>
        <w:spacing w:line="440" w:lineRule="exac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本公司愿就由贵公司组织实施的编号为</w:t>
      </w:r>
      <w:r>
        <w:rPr>
          <w:rFonts w:hint="eastAsia" w:ascii="宋体" w:hAnsi="宋体" w:eastAsia="宋体" w:cs="宋体"/>
          <w:color w:val="000000" w:themeColor="text1"/>
          <w:sz w:val="21"/>
          <w:szCs w:val="22"/>
          <w:u w:val="single"/>
          <w:lang w:eastAsia="zh-CN"/>
          <w14:textFill>
            <w14:solidFill>
              <w14:schemeClr w14:val="tx1"/>
            </w14:solidFill>
          </w14:textFill>
        </w:rPr>
        <w:t xml:space="preserve">JSZC-320509-SYZY-T2025-0001</w:t>
      </w:r>
      <w:r>
        <w:rPr>
          <w:rFonts w:hint="eastAsia" w:ascii="宋体" w:hAnsi="宋体" w:eastAsia="宋体" w:cs="宋体"/>
          <w:color w:val="000000" w:themeColor="text1"/>
          <w:sz w:val="21"/>
          <w14:textFill>
            <w14:solidFill>
              <w14:schemeClr w14:val="tx1"/>
            </w14:solidFill>
          </w14:textFill>
        </w:rPr>
        <w:t xml:space="preserve">号的采购活动进行</w:t>
      </w:r>
      <w:r>
        <w:rPr>
          <w:rFonts w:hint="eastAsia" w:ascii="宋体" w:hAnsi="宋体" w:eastAsia="宋体" w:cs="宋体"/>
          <w:color w:val="000000" w:themeColor="text1"/>
          <w:sz w:val="21"/>
          <w:lang w:eastAsia="zh-CN"/>
          <w14:textFill>
            <w14:solidFill>
              <w14:schemeClr w14:val="tx1"/>
            </w14:solidFill>
          </w14:textFill>
        </w:rPr>
        <w:t xml:space="preserve">响应</w:t>
      </w:r>
      <w:r>
        <w:rPr>
          <w:rFonts w:hint="eastAsia" w:ascii="宋体" w:hAnsi="宋体" w:eastAsia="宋体" w:cs="宋体"/>
          <w:color w:val="000000" w:themeColor="text1"/>
          <w:sz w:val="21"/>
          <w14:textFill>
            <w14:solidFill>
              <w14:schemeClr w14:val="tx1"/>
            </w14:solidFill>
          </w14:textFill>
        </w:rPr>
        <w:t xml:space="preserve">。本公司所提交的响应文件中所有关于投标资格的文件、证明和陈述均是真实的、准确的、有效的。本公司愿意提供采购文件中要求的所有资料，本公司承诺我单位符合采购文件响应单位须知要求中“</w:t>
      </w:r>
      <w:r>
        <w:rPr>
          <w:rFonts w:hint="eastAsia" w:ascii="宋体" w:hAnsi="宋体" w:eastAsia="宋体" w:cs="宋体"/>
          <w:bCs/>
          <w:color w:val="000000" w:themeColor="text1"/>
          <w:sz w:val="21"/>
          <w:szCs w:val="21"/>
          <w14:textFill>
            <w14:solidFill>
              <w14:schemeClr w14:val="tx1"/>
            </w14:solidFill>
          </w14:textFill>
        </w:rPr>
        <w:t xml:space="preserve">申请人的资格要求</w:t>
      </w:r>
      <w:r>
        <w:rPr>
          <w:rFonts w:hint="eastAsia" w:ascii="宋体" w:hAnsi="宋体" w:eastAsia="宋体" w:cs="宋体"/>
          <w:color w:val="000000" w:themeColor="text1"/>
          <w:sz w:val="21"/>
          <w14:textFill>
            <w14:solidFill>
              <w14:schemeClr w14:val="tx1"/>
            </w14:solidFill>
          </w14:textFill>
        </w:rPr>
        <w:t xml:space="preserve">”的资格要求。若与真实情况不符，本公司愿意承担由此而产生的一切后果。</w:t>
      </w:r>
      <w:r/>
    </w:p>
    <w:p>
      <w:pPr>
        <w:ind w:firstLine="4200"/>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r>
      <w:r/>
    </w:p>
    <w:p>
      <w:pPr>
        <w:ind w:firstLine="4200"/>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r>
      <w:r/>
    </w:p>
    <w:p>
      <w:pPr>
        <w:ind w:firstLine="4200"/>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r>
      <w:r/>
    </w:p>
    <w:p>
      <w:pPr>
        <w:ind w:firstLine="4200"/>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ind w:firstLine="4200"/>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ind w:firstLine="4200"/>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pStyle w:val="838"/>
        <w:spacing w:line="360" w:lineRule="auto"/>
        <w:tabs>
          <w:tab w:val="left" w:pos="324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r>
      <w:r/>
    </w:p>
    <w:p>
      <w:pPr>
        <w:jc w:val="left"/>
        <w:spacing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br w:type="page" w:clear="all"/>
      </w:r>
      <w:r>
        <w:rPr>
          <w:rFonts w:hint="eastAsia" w:ascii="宋体" w:hAnsi="宋体" w:cs="宋体"/>
          <w:b/>
          <w:bCs/>
          <w:color w:val="000000" w:themeColor="text1"/>
          <w:szCs w:val="21"/>
          <w:lang w:val="zh-CN"/>
          <w14:textFill>
            <w14:solidFill>
              <w14:schemeClr w14:val="tx1"/>
            </w14:solidFill>
          </w14:textFill>
        </w:rPr>
        <w:t xml:space="preserve">2.响应单位情况表</w:t>
      </w:r>
      <w:r/>
    </w:p>
    <w:p>
      <w:pPr>
        <w:jc w:val="center"/>
        <w:spacing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响应单位基本情况表</w:t>
      </w:r>
      <w:r/>
    </w:p>
    <w:p>
      <w:pPr>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响应单位：（公章）</w:t>
      </w:r>
      <w:r/>
    </w:p>
    <w:tbl>
      <w:tblPr>
        <w:tblStyle w:val="82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1947"/>
        <w:gridCol w:w="2143"/>
        <w:gridCol w:w="2532"/>
      </w:tblGrid>
      <w:tr>
        <w:trPr>
          <w:cantSplit/>
          <w:trHeight w:val="482"/>
        </w:trPr>
        <w:tc>
          <w:tcPr>
            <w:tcW w:w="323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w:t>
            </w:r>
            <w:r/>
          </w:p>
        </w:tc>
        <w:tc>
          <w:tcPr>
            <w:tcW w:w="1947"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43"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成立日期</w:t>
            </w:r>
            <w:r/>
          </w:p>
        </w:tc>
        <w:tc>
          <w:tcPr>
            <w:tcW w:w="253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473"/>
        </w:trPr>
        <w:tc>
          <w:tcPr>
            <w:tcW w:w="323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企业地址</w:t>
            </w:r>
            <w:r/>
          </w:p>
        </w:tc>
        <w:tc>
          <w:tcPr>
            <w:tcW w:w="1947"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43"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注册资本</w:t>
            </w:r>
            <w:r/>
          </w:p>
        </w:tc>
        <w:tc>
          <w:tcPr>
            <w:tcW w:w="2532" w:type="dxa"/>
            <w:vAlign w:val="center"/>
            <w:textDirection w:val="lrTb"/>
            <w:noWrap w:val="false"/>
          </w:tcPr>
          <w:p>
            <w:pPr>
              <w:jc w:val="center"/>
              <w:spacing w:line="440" w:lineRule="exact"/>
              <w:rPr>
                <w:rFonts w:hint="eastAsia" w:ascii="宋体" w:hAnsi="宋体"/>
                <w:color w:val="000000" w:themeColor="text1"/>
                <w:szCs w:val="21"/>
                <w:lang w:val="zh-CN"/>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r>
      <w:tr>
        <w:trPr>
          <w:cantSplit/>
          <w:trHeight w:val="463"/>
        </w:trPr>
        <w:tc>
          <w:tcPr>
            <w:tcW w:w="323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经营范围</w:t>
            </w:r>
            <w:r/>
          </w:p>
        </w:tc>
        <w:tc>
          <w:tcPr>
            <w:gridSpan w:val="3"/>
            <w:tcW w:w="662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Pr>
        <w:tc>
          <w:tcPr>
            <w:tcW w:w="323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职工人数</w:t>
            </w:r>
            <w:r/>
          </w:p>
        </w:tc>
        <w:tc>
          <w:tcPr>
            <w:tcW w:w="1947"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43"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其中：中高级</w:t>
            </w:r>
            <w:r/>
          </w:p>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以上职称的人数</w:t>
            </w:r>
            <w:r/>
          </w:p>
        </w:tc>
        <w:tc>
          <w:tcPr>
            <w:tcW w:w="253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510"/>
        </w:trPr>
        <w:tc>
          <w:tcPr>
            <w:tcW w:w="323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资产总计</w:t>
            </w:r>
            <w:r/>
          </w:p>
        </w:tc>
        <w:tc>
          <w:tcPr>
            <w:tcW w:w="1947"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c>
          <w:tcPr>
            <w:tcW w:w="2143"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净资产</w:t>
            </w:r>
            <w:r/>
          </w:p>
        </w:tc>
        <w:tc>
          <w:tcPr>
            <w:tcW w:w="2532" w:type="dxa"/>
            <w:vAlign w:val="center"/>
            <w:textDirection w:val="lrTb"/>
            <w:noWrap w:val="false"/>
          </w:tcPr>
          <w:p>
            <w:pPr>
              <w:jc w:val="center"/>
              <w:spacing w:line="440" w:lineRule="exact"/>
              <w:rPr>
                <w:rFonts w:hint="eastAsia" w:ascii="宋体" w:hAnsi="宋体"/>
                <w:color w:val="000000" w:themeColor="text1"/>
                <w:szCs w:val="21"/>
                <w:lang w:val="zh-CN"/>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r>
      <w:tr>
        <w:trPr>
          <w:cantSplit/>
          <w:trHeight w:val="445"/>
        </w:trPr>
        <w:tc>
          <w:tcPr>
            <w:tcW w:w="323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股东权益</w:t>
            </w:r>
            <w:r/>
          </w:p>
        </w:tc>
        <w:tc>
          <w:tcPr>
            <w:tcW w:w="1947"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c>
          <w:tcPr>
            <w:tcW w:w="2143"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销售收入</w:t>
            </w:r>
            <w:r/>
          </w:p>
        </w:tc>
        <w:tc>
          <w:tcPr>
            <w:tcW w:w="253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w:t>
            </w:r>
            <w:r>
              <w:rPr>
                <w:rFonts w:hint="eastAsia" w:ascii="宋体" w:hAnsi="宋体"/>
                <w:color w:val="000000" w:themeColor="text1"/>
                <w:szCs w:val="21"/>
                <w14:textFill>
                  <w14:solidFill>
                    <w14:schemeClr w14:val="tx1"/>
                  </w14:solidFill>
                </w14:textFill>
              </w:rPr>
              <w:t xml:space="preserve">年</w:t>
            </w:r>
            <w:r>
              <w:rPr>
                <w:rFonts w:ascii="宋体" w:hAnsi="宋体"/>
                <w:color w:val="000000" w:themeColor="text1"/>
                <w:szCs w:val="21"/>
                <w:lang w:val="zh-CN"/>
                <w14:textFill>
                  <w14:solidFill>
                    <w14:schemeClr w14:val="tx1"/>
                  </w14:solidFill>
                </w14:textFill>
              </w:rPr>
              <w:t xml:space="preserve">______</w:t>
            </w:r>
            <w:r>
              <w:rPr>
                <w:rFonts w:hint="eastAsia" w:ascii="宋体" w:hAnsi="宋体"/>
                <w:color w:val="000000" w:themeColor="text1"/>
                <w:szCs w:val="21"/>
                <w14:textFill>
                  <w14:solidFill>
                    <w14:schemeClr w14:val="tx1"/>
                  </w14:solidFill>
                </w14:textFill>
              </w:rPr>
              <w:t xml:space="preserve">万元</w:t>
            </w:r>
            <w:r/>
          </w:p>
        </w:tc>
      </w:tr>
      <w:tr>
        <w:trPr>
          <w:cantSplit/>
          <w:trHeight w:val="666"/>
        </w:trPr>
        <w:tc>
          <w:tcPr>
            <w:tcW w:w="323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实现利润</w:t>
            </w:r>
            <w:r/>
          </w:p>
        </w:tc>
        <w:tc>
          <w:tcPr>
            <w:gridSpan w:val="3"/>
            <w:tcW w:w="662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年</w:t>
            </w: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r>
      <w:tr>
        <w:trPr>
          <w:cantSplit/>
        </w:trPr>
        <w:tc>
          <w:tcPr>
            <w:tcW w:w="323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营业面积（含厂房面积）</w:t>
            </w:r>
            <w:r/>
          </w:p>
        </w:tc>
        <w:tc>
          <w:tcPr>
            <w:tcW w:w="1947"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平方米</w:t>
            </w:r>
            <w:r/>
          </w:p>
        </w:tc>
        <w:tc>
          <w:tcPr>
            <w:tcW w:w="2143"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其中：</w:t>
            </w:r>
            <w:r/>
          </w:p>
        </w:tc>
        <w:tc>
          <w:tcPr>
            <w:tcW w:w="253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自有面积</w:t>
            </w:r>
            <w:r>
              <w:rPr>
                <w:rFonts w:ascii="宋体" w:hAnsi="宋体"/>
                <w:color w:val="000000" w:themeColor="text1"/>
                <w:szCs w:val="21"/>
                <w:lang w:val="zh-CN"/>
                <w14:textFill>
                  <w14:solidFill>
                    <w14:schemeClr w14:val="tx1"/>
                  </w14:solidFill>
                </w14:textFill>
              </w:rPr>
              <w:t xml:space="preserve">_____</w:t>
            </w:r>
            <w:r>
              <w:rPr>
                <w:rFonts w:hint="eastAsia" w:ascii="宋体" w:hAnsi="宋体"/>
                <w:color w:val="000000" w:themeColor="text1"/>
                <w:szCs w:val="21"/>
                <w14:textFill>
                  <w14:solidFill>
                    <w14:schemeClr w14:val="tx1"/>
                  </w14:solidFill>
                </w14:textFill>
              </w:rPr>
              <w:t xml:space="preserve">平方米</w:t>
            </w:r>
            <w:r/>
          </w:p>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承租面积</w:t>
            </w:r>
            <w:r>
              <w:rPr>
                <w:rFonts w:ascii="宋体" w:hAnsi="宋体"/>
                <w:color w:val="000000" w:themeColor="text1"/>
                <w:szCs w:val="21"/>
                <w:lang w:val="zh-CN"/>
                <w14:textFill>
                  <w14:solidFill>
                    <w14:schemeClr w14:val="tx1"/>
                  </w14:solidFill>
                </w14:textFill>
              </w:rPr>
              <w:t xml:space="preserve">_____</w:t>
            </w:r>
            <w:r>
              <w:rPr>
                <w:rFonts w:hint="eastAsia" w:ascii="宋体" w:hAnsi="宋体"/>
                <w:color w:val="000000" w:themeColor="text1"/>
                <w:szCs w:val="21"/>
                <w14:textFill>
                  <w14:solidFill>
                    <w14:schemeClr w14:val="tx1"/>
                  </w14:solidFill>
                </w14:textFill>
              </w:rPr>
              <w:t xml:space="preserve">平方米</w:t>
            </w:r>
            <w:r/>
          </w:p>
        </w:tc>
      </w:tr>
      <w:tr>
        <w:trPr>
          <w:cantSplit/>
          <w:trHeight w:val="1022"/>
        </w:trPr>
        <w:tc>
          <w:tcPr>
            <w:tcW w:w="323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单位简历及内设机构情况</w:t>
            </w:r>
            <w:r/>
          </w:p>
        </w:tc>
        <w:tc>
          <w:tcPr>
            <w:gridSpan w:val="3"/>
            <w:tcW w:w="662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Pr>
        <w:tc>
          <w:tcPr>
            <w:tcW w:w="3232" w:type="dxa"/>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最近2年内在经营过程中受到何种奖励或处分</w:t>
            </w:r>
            <w:r/>
          </w:p>
        </w:tc>
        <w:tc>
          <w:tcPr>
            <w:gridSpan w:val="3"/>
            <w:tcW w:w="662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（包括财政、工商、税务、物价、技监部门稽查情况、结果）</w:t>
            </w:r>
            <w:r/>
          </w:p>
        </w:tc>
      </w:tr>
      <w:tr>
        <w:trPr>
          <w:cantSplit/>
        </w:trPr>
        <w:tc>
          <w:tcPr>
            <w:tcW w:w="3232" w:type="dxa"/>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3"/>
            <w:tcW w:w="6622" w:type="dxa"/>
            <w:vAlign w:val="center"/>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（包括解决方式和结果）</w:t>
            </w:r>
            <w:r/>
          </w:p>
        </w:tc>
      </w:tr>
      <w:tr>
        <w:trPr>
          <w:cantSplit/>
        </w:trPr>
        <w:tc>
          <w:tcPr>
            <w:tcW w:w="3232" w:type="dxa"/>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最近3年内主要负责人有无经济犯罪被司法机关追究的情况及说明</w:t>
            </w:r>
            <w:r/>
          </w:p>
        </w:tc>
        <w:tc>
          <w:tcPr>
            <w:gridSpan w:val="3"/>
            <w:tcW w:w="6622" w:type="dxa"/>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trHeight w:val="737"/>
        </w:trPr>
        <w:tc>
          <w:tcPr>
            <w:tcW w:w="3232" w:type="dxa"/>
            <w:vAlign w:val="center"/>
            <w:textDirection w:val="lrTb"/>
            <w:noWrap w:val="false"/>
          </w:tcPr>
          <w:p>
            <w:pP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其他需要说明的情况</w:t>
            </w:r>
            <w:r/>
          </w:p>
        </w:tc>
        <w:tc>
          <w:tcPr>
            <w:gridSpan w:val="3"/>
            <w:tcW w:w="6622" w:type="dxa"/>
            <w:textDirection w:val="lrTb"/>
            <w:noWrap w:val="false"/>
          </w:tcPr>
          <w:p>
            <w:pPr>
              <w:jc w:val="cente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法定代表人或委托代理人：（签字或盖章）</w:t>
      </w:r>
      <w:r/>
    </w:p>
    <w:p>
      <w:pPr>
        <w:spacing w:line="360" w:lineRule="auto"/>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jc w:val="left"/>
        <w:spacing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r>
      <w:r/>
    </w:p>
    <w:p>
      <w:pPr>
        <w:jc w:val="left"/>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br w:type="page" w:clear="all"/>
      </w:r>
      <w:r/>
    </w:p>
    <w:p>
      <w:pPr>
        <w:pageBreakBefore/>
        <w:spacing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w:t>
      </w:r>
      <w:r>
        <w:rPr>
          <w:rFonts w:hint="eastAsia" w:ascii="宋体" w:hAnsi="宋体" w:cs="宋体"/>
          <w:b/>
          <w:bCs/>
          <w:color w:val="000000" w:themeColor="text1"/>
          <w:szCs w:val="21"/>
          <w:lang w:val="zh-CN"/>
          <w14:textFill>
            <w14:solidFill>
              <w14:schemeClr w14:val="tx1"/>
            </w14:solidFill>
          </w14:textFill>
        </w:rPr>
        <w:t xml:space="preserve">中小企业声明资料</w:t>
      </w:r>
      <w:r/>
    </w:p>
    <w:p>
      <w:pPr>
        <w:jc w:val="cente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中小企业声明函 </w:t>
      </w:r>
      <w:r/>
    </w:p>
    <w:p>
      <w:pPr>
        <w:ind w:firstLine="424"/>
        <w:jc w:val="left"/>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本公司（或联合体）郑重声明，根据《政府采购促进中小企业发展管理办法》（财库﹝2020﹞46 号）的规定，本公司（或联合体）参加</w:t>
      </w:r>
      <w:r>
        <w:rPr>
          <w:rFonts w:hint="eastAsia" w:ascii="宋体" w:hAnsi="宋体" w:cs="宋体"/>
          <w:color w:val="000000" w:themeColor="text1"/>
          <w:u w:val="single"/>
          <w14:textFill>
            <w14:solidFill>
              <w14:schemeClr w14:val="tx1"/>
            </w14:solidFill>
          </w14:textFill>
        </w:rPr>
        <w:t xml:space="preserve">（单位名称）</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u w:val="single"/>
          <w14:textFill>
            <w14:solidFill>
              <w14:schemeClr w14:val="tx1"/>
            </w14:solidFill>
          </w14:textFill>
        </w:rPr>
        <w:t xml:space="preserve">（项目名称）</w:t>
      </w:r>
      <w:r>
        <w:rPr>
          <w:rFonts w:hint="eastAsia" w:ascii="宋体" w:hAnsi="宋体" w:cs="宋体"/>
          <w:color w:val="000000" w:themeColor="text1"/>
          <w14:textFill>
            <w14:solidFill>
              <w14:schemeClr w14:val="tx1"/>
            </w14:solidFill>
          </w14:textFill>
        </w:rPr>
        <w:t xml:space="preserve">采购活动，服务全部由符合政策要求的中小企业承接。相关企业（含联合体中的中小企业、签订分包意向协议的中小企业）的具体情况如下： </w:t>
      </w:r>
      <w:r/>
    </w:p>
    <w:p>
      <w:pPr>
        <w:ind w:firstLine="424"/>
        <w:jc w:val="left"/>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 </w:t>
      </w:r>
      <w:r>
        <w:rPr>
          <w:rFonts w:hint="eastAsia" w:ascii="宋体" w:hAnsi="宋体" w:cs="宋体"/>
          <w:color w:val="000000" w:themeColor="text1"/>
          <w:u w:val="single"/>
          <w14:textFill>
            <w14:solidFill>
              <w14:schemeClr w14:val="tx1"/>
            </w14:solidFill>
          </w14:textFill>
        </w:rPr>
        <w:t xml:space="preserve">（标的名称） </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olor w:val="000000" w:themeColor="text1"/>
          <w:u w:val="single"/>
          <w14:textFill>
            <w14:solidFill>
              <w14:schemeClr w14:val="tx1"/>
            </w14:solidFill>
          </w14:textFill>
        </w:rPr>
        <w:t xml:space="preserve">采购文件中明确的所属行业</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，从业人员人，营业收入为万元，资产总额为万元</w:t>
      </w:r>
      <w:r>
        <w:rPr>
          <w:rFonts w:hint="eastAsia" w:ascii="宋体" w:hAnsi="宋体" w:cs="宋体"/>
          <w:color w:val="000000" w:themeColor="text1"/>
          <w:vertAlign w:val="superscript"/>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（□中型企业、□小型企业、□微型企业）</w:t>
      </w:r>
      <w:r>
        <w:rPr>
          <w:rFonts w:hint="eastAsia" w:ascii="宋体" w:hAnsi="宋体" w:cs="宋体"/>
          <w:color w:val="000000" w:themeColor="text1"/>
          <w14:textFill>
            <w14:solidFill>
              <w14:schemeClr w14:val="tx1"/>
            </w14:solidFill>
          </w14:textFill>
        </w:rPr>
        <w:t xml:space="preserve">； </w:t>
      </w:r>
      <w:r/>
    </w:p>
    <w:p>
      <w:pPr>
        <w:ind w:firstLine="424"/>
        <w:jc w:val="left"/>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 </w:t>
      </w:r>
      <w:r>
        <w:rPr>
          <w:rFonts w:hint="eastAsia" w:ascii="宋体" w:hAnsi="宋体" w:cs="宋体"/>
          <w:color w:val="000000" w:themeColor="text1"/>
          <w:u w:val="single"/>
          <w14:textFill>
            <w14:solidFill>
              <w14:schemeClr w14:val="tx1"/>
            </w14:solidFill>
          </w14:textFill>
        </w:rPr>
        <w:t xml:space="preserve">（标的名称） </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olor w:val="000000" w:themeColor="text1"/>
          <w:u w:val="single"/>
          <w14:textFill>
            <w14:solidFill>
              <w14:schemeClr w14:val="tx1"/>
            </w14:solidFill>
          </w14:textFill>
        </w:rPr>
        <w:t xml:space="preserve">采购文件中明确的所属行业</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，从业人员人，营业收入为万元，资产总额为万元</w:t>
      </w:r>
      <w:r>
        <w:rPr>
          <w:rFonts w:hint="eastAsia" w:ascii="宋体" w:hAnsi="宋体" w:cs="宋体"/>
          <w:color w:val="000000" w:themeColor="text1"/>
          <w:vertAlign w:val="superscript"/>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（□中型企业、□小型企业、□微型企业）</w:t>
      </w:r>
      <w:r>
        <w:rPr>
          <w:rFonts w:hint="eastAsia" w:ascii="宋体" w:hAnsi="宋体" w:cs="宋体"/>
          <w:color w:val="000000" w:themeColor="text1"/>
          <w14:textFill>
            <w14:solidFill>
              <w14:schemeClr w14:val="tx1"/>
            </w14:solidFill>
          </w14:textFill>
        </w:rPr>
        <w:t xml:space="preserve">； …… </w:t>
      </w:r>
      <w:r/>
    </w:p>
    <w:p>
      <w:pPr>
        <w:ind w:firstLine="424"/>
        <w:jc w:val="left"/>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 </w:t>
      </w:r>
      <w:r/>
    </w:p>
    <w:p>
      <w:pPr>
        <w:ind w:firstLine="424"/>
        <w:jc w:val="left"/>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 </w:t>
      </w:r>
      <w:r/>
    </w:p>
    <w:p>
      <w:pPr>
        <w:ind w:firstLine="424"/>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4"/>
        <w:jc w:val="center"/>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企业名称（盖章）：</w:t>
      </w:r>
      <w:r/>
    </w:p>
    <w:p>
      <w:pPr>
        <w:ind w:firstLine="4095"/>
        <w:spacing w:line="440" w:lineRule="exact"/>
        <w:rPr>
          <w:rFonts w:hint="eastAsia" w:ascii="宋体" w:hAnsi="宋体" w:cs="宋体"/>
          <w:color w:val="000000" w:themeColor="text1"/>
          <w:sz w:val="32"/>
          <w:szCs w:val="32"/>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 期：</w:t>
      </w:r>
      <w:r/>
    </w:p>
    <w:p>
      <w:pPr>
        <w:jc w:val="center"/>
        <w:spacing w:line="440" w:lineRule="exact"/>
        <w:rPr>
          <w:rFonts w:hint="eastAsia" w:ascii="宋体" w:hAnsi="宋体" w:cs="宋体"/>
          <w:color w:val="000000" w:themeColor="text1"/>
          <w:sz w:val="32"/>
          <w:szCs w:val="32"/>
          <w:lang w:val="zh-CN"/>
          <w14:textFill>
            <w14:solidFill>
              <w14:schemeClr w14:val="tx1"/>
            </w14:solidFill>
          </w14:textFill>
        </w:rPr>
      </w:pPr>
      <w:r>
        <w:rPr>
          <w:rFonts w:hint="eastAsia" w:ascii="宋体" w:hAnsi="宋体" w:cs="宋体"/>
          <w:color w:val="000000" w:themeColor="text1"/>
          <w:sz w:val="32"/>
          <w:szCs w:val="32"/>
          <w:lang w:val="zh-CN"/>
          <w14:textFill>
            <w14:solidFill>
              <w14:schemeClr w14:val="tx1"/>
            </w14:solidFill>
          </w14:textFill>
        </w:rPr>
      </w:r>
      <w:r/>
    </w:p>
    <w:p>
      <w:pPr>
        <w:ind w:firstLine="422"/>
        <w:jc w:val="left"/>
        <w:spacing w:line="440" w:lineRule="exact"/>
        <w:rPr>
          <w:rFonts w:hint="eastAsia" w:ascii="宋体" w:hAnsi="宋体"/>
          <w:color w:val="000000" w:themeColor="text1"/>
          <w:szCs w:val="22"/>
          <w14:textFill>
            <w14:solidFill>
              <w14:schemeClr w14:val="tx1"/>
            </w14:solidFill>
          </w14:textFill>
        </w:rPr>
      </w:pPr>
      <w:r>
        <w:rPr>
          <w:rFonts w:hint="eastAsia" w:ascii="宋体" w:hAnsi="宋体"/>
          <w:b/>
          <w:bCs/>
          <w:color w:val="000000" w:themeColor="text1"/>
          <w:szCs w:val="22"/>
          <w14:textFill>
            <w14:solidFill>
              <w14:schemeClr w14:val="tx1"/>
            </w14:solidFill>
          </w14:textFill>
        </w:rPr>
        <w:t xml:space="preserve">备注：</w:t>
      </w:r>
      <w:r>
        <w:rPr>
          <w:rFonts w:hint="eastAsia" w:ascii="宋体" w:hAnsi="宋体"/>
          <w:color w:val="000000" w:themeColor="text1"/>
          <w:szCs w:val="22"/>
          <w14:textFill>
            <w14:solidFill>
              <w14:schemeClr w14:val="tx1"/>
            </w14:solidFill>
          </w14:textFill>
        </w:rPr>
        <w:t xml:space="preserve">1.从业人员、营业收入、资产总额填报上一年度数据，无上一年度数据的新成立企业可不填报。</w:t>
      </w:r>
      <w:r/>
    </w:p>
    <w:p>
      <w:pPr>
        <w:ind w:firstLine="420"/>
        <w:jc w:val="left"/>
        <w:spacing w:line="440" w:lineRule="exact"/>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2.</w:t>
      </w:r>
      <w:r>
        <w:rPr>
          <w:rFonts w:hint="eastAsia" w:ascii="宋体" w:hAnsi="宋体" w:cs="宋体"/>
          <w:spacing w:val="-3"/>
          <w:sz w:val="21"/>
          <w:szCs w:val="21"/>
        </w:rPr>
        <w:t xml:space="preserve">在货物采购项目中，货物由中小企业制造，即货物由中小企业生产且使用该中小企业商号或者注册商标。</w:t>
      </w:r>
      <w:r>
        <w:rPr>
          <w:rFonts w:hint="eastAsia" w:ascii="宋体" w:hAnsi="宋体" w:cs="宋体"/>
          <w:b/>
          <w:bCs/>
          <w:spacing w:val="-3"/>
          <w:sz w:val="21"/>
          <w:szCs w:val="21"/>
        </w:rPr>
        <w:t xml:space="preserve">供应商提供的货物既有中小企业制造货物，也有大型企业制造货物的，不享受相应扶持政策。</w:t>
      </w:r>
      <w:r/>
    </w:p>
    <w:p>
      <w:pPr>
        <w:ind w:firstLine="420"/>
        <w:jc w:val="left"/>
        <w:spacing w:line="440" w:lineRule="exact"/>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3.《中小企业声明函》中所填的行业应与本采购标的对应的中小企业划分标准所属行业一致，不一致的不可享受相应政策优惠。</w:t>
      </w:r>
      <w:r>
        <w:rPr>
          <w:rFonts w:hint="eastAsia" w:ascii="宋体" w:hAnsi="宋体"/>
          <w:b/>
          <w:bCs/>
          <w:color w:val="000000" w:themeColor="text1"/>
          <w:szCs w:val="22"/>
          <w14:textFill>
            <w14:solidFill>
              <w14:schemeClr w14:val="tx1"/>
            </w14:solidFill>
          </w14:textFill>
        </w:rPr>
        <w:t xml:space="preserve">本采购标的对应的中小企业划分标准所属行业，以采购文件中具体规定为准。</w:t>
      </w:r>
      <w:r/>
    </w:p>
    <w:p>
      <w:pPr>
        <w:ind w:firstLine="422"/>
        <w:jc w:val="left"/>
        <w:spacing w:line="480" w:lineRule="exact"/>
        <w:rPr>
          <w:rFonts w:hint="eastAsia" w:ascii="宋体" w:hAnsi="宋体"/>
          <w:b/>
          <w:bCs/>
          <w:color w:val="000000" w:themeColor="text1"/>
          <w:szCs w:val="22"/>
          <w14:textFill>
            <w14:solidFill>
              <w14:schemeClr w14:val="tx1"/>
            </w14:solidFill>
          </w14:textFill>
        </w:rPr>
      </w:pPr>
      <w:r>
        <w:rPr>
          <w:rFonts w:hint="eastAsia" w:ascii="宋体" w:hAnsi="宋体"/>
          <w:b/>
          <w:bCs/>
          <w:color w:val="000000" w:themeColor="text1"/>
          <w:szCs w:val="22"/>
          <w14:textFill>
            <w14:solidFill>
              <w14:schemeClr w14:val="tx1"/>
            </w14:solidFill>
          </w14:textFill>
        </w:rPr>
        <w:t xml:space="preserve">4.如未对（□中型企业、□小型企业、□微型企业）进行勾选，视同非中小微企业，为</w:t>
      </w:r>
      <w:r>
        <w:rPr>
          <w:rFonts w:hint="eastAsia" w:ascii="宋体" w:hAnsi="宋体" w:cs="宋体"/>
          <w:b/>
          <w:bCs/>
          <w:color w:val="000000" w:themeColor="text1"/>
          <w:szCs w:val="21"/>
          <w14:textFill>
            <w14:solidFill>
              <w14:schemeClr w14:val="tx1"/>
            </w14:solidFill>
          </w14:textFill>
        </w:rPr>
        <w:t xml:space="preserve">无效投标</w:t>
      </w:r>
      <w:r>
        <w:rPr>
          <w:rFonts w:hint="eastAsia" w:ascii="宋体" w:hAnsi="宋体"/>
          <w:b/>
          <w:bCs/>
          <w:color w:val="000000" w:themeColor="text1"/>
          <w:szCs w:val="22"/>
          <w14:textFill>
            <w14:solidFill>
              <w14:schemeClr w14:val="tx1"/>
            </w14:solidFill>
          </w14:textFill>
        </w:rPr>
        <w:t xml:space="preserve">。</w:t>
      </w:r>
      <w:r/>
    </w:p>
    <w:p>
      <w:pPr>
        <w:ind w:firstLine="420"/>
        <w:jc w:val="left"/>
        <w:spacing w:line="440" w:lineRule="exact"/>
        <w:rPr>
          <w:color w:val="000000" w:themeColor="text1"/>
          <w:lang w:val="zh-CN"/>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5.成交单位为中小企业的，《中小企业声明函》将随成交结果同时公告</w:t>
      </w:r>
      <w:r>
        <w:rPr>
          <w:rFonts w:hint="eastAsia" w:ascii="宋体" w:hAnsi="宋体"/>
          <w:color w:val="000000" w:themeColor="text1"/>
          <w:szCs w:val="22"/>
          <w:lang w:val="zh-CN"/>
          <w14:textFill>
            <w14:solidFill>
              <w14:schemeClr w14:val="tx1"/>
            </w14:solidFill>
          </w14:textFill>
        </w:rPr>
        <w:t xml:space="preserve">。</w:t>
      </w:r>
      <w:r/>
    </w:p>
    <w:p>
      <w:pPr>
        <w:ind w:firstLine="420"/>
        <w:jc w:val="left"/>
        <w:spacing w:line="440" w:lineRule="exact"/>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6.</w:t>
      </w:r>
      <w:r>
        <w:rPr>
          <w:rFonts w:hint="eastAsia" w:ascii="宋体" w:hAnsi="宋体"/>
          <w:color w:val="000000" w:themeColor="text1"/>
          <w:szCs w:val="22"/>
          <w:lang w:val="zh-CN"/>
          <w14:textFill>
            <w14:solidFill>
              <w14:schemeClr w14:val="tx1"/>
            </w14:solidFill>
          </w14:textFill>
        </w:rPr>
        <w:t xml:space="preserve">若</w:t>
      </w:r>
      <w:r>
        <w:rPr>
          <w:rFonts w:hint="eastAsia" w:ascii="宋体" w:hAnsi="宋体"/>
          <w:color w:val="000000" w:themeColor="text1"/>
          <w:szCs w:val="22"/>
          <w:lang w:eastAsia="zh-CN"/>
          <w14:textFill>
            <w14:solidFill>
              <w14:schemeClr w14:val="tx1"/>
            </w14:solidFill>
          </w14:textFill>
        </w:rPr>
        <w:t xml:space="preserve">谈判</w:t>
      </w:r>
      <w:r>
        <w:rPr>
          <w:rFonts w:hint="eastAsia" w:ascii="宋体" w:hAnsi="宋体"/>
          <w:color w:val="000000" w:themeColor="text1"/>
          <w:szCs w:val="22"/>
          <w14:textFill>
            <w14:solidFill>
              <w14:schemeClr w14:val="tx1"/>
            </w14:solidFill>
          </w14:textFill>
        </w:rPr>
        <w:t xml:space="preserve">响应单位</w:t>
      </w:r>
      <w:r>
        <w:rPr>
          <w:rFonts w:hint="eastAsia" w:ascii="宋体" w:hAnsi="宋体"/>
          <w:color w:val="000000" w:themeColor="text1"/>
          <w:szCs w:val="22"/>
          <w:lang w:val="zh-CN"/>
          <w14:textFill>
            <w14:solidFill>
              <w14:schemeClr w14:val="tx1"/>
            </w14:solidFill>
          </w14:textFill>
        </w:rPr>
        <w:t xml:space="preserve">提供的“中小企业声明函”内容不实的，属于提供虚假材料谋取中标、成交，依照《中华人民共和国政府采购法》等国家有关规定追究相应责任。</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47"/>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47"/>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rPr>
      </w:pPr>
      <w:r>
        <w:rPr>
          <w:rFonts w:hint="eastAsia"/>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29"/>
        <w:rPr>
          <w:color w:val="000000" w:themeColor="text1"/>
          <w14:textFill>
            <w14:solidFill>
              <w14:schemeClr w14:val="tx1"/>
            </w14:solidFill>
          </w14:textFill>
        </w:rPr>
      </w:pPr>
      <w:r>
        <w:rPr>
          <w:color w:val="000000" w:themeColor="text1"/>
          <w14:textFill>
            <w14:solidFill>
              <w14:schemeClr w14:val="tx1"/>
            </w14:solidFill>
          </w14:textFill>
        </w:rPr>
      </w:r>
      <w:r/>
    </w:p>
    <w:p>
      <w:pPr>
        <w:spacing w:line="440" w:lineRule="exact"/>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附：中小企业划型标准规定</w:t>
      </w:r>
      <w:r/>
    </w:p>
    <w:p>
      <w:pPr>
        <w:ind w:firstLine="422"/>
        <w:spacing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（一）农、林、牧、渔业。</w:t>
      </w:r>
      <w:r>
        <w:rPr>
          <w:rFonts w:hint="eastAsia" w:ascii="宋体" w:hAnsi="宋体"/>
          <w:color w:val="000000" w:themeColor="text1"/>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spacing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（二）工业。</w:t>
      </w:r>
      <w:r>
        <w:rPr>
          <w:rFonts w:hint="eastAsia" w:ascii="宋体" w:hAnsi="宋体"/>
          <w:color w:val="000000" w:themeColor="text1"/>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（三）建筑业。</w:t>
      </w:r>
      <w:r>
        <w:rPr>
          <w:rFonts w:hint="eastAsia" w:ascii="宋体" w:hAnsi="宋体"/>
          <w:color w:val="000000" w:themeColor="text1"/>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（四）批发业。</w:t>
      </w:r>
      <w:r>
        <w:rPr>
          <w:rFonts w:hint="eastAsia" w:ascii="宋体" w:hAnsi="宋体"/>
          <w:color w:val="000000" w:themeColor="text1"/>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（五）零售业。</w:t>
      </w:r>
      <w:r>
        <w:rPr>
          <w:rFonts w:hint="eastAsia" w:ascii="宋体" w:hAnsi="宋体"/>
          <w:color w:val="000000" w:themeColor="text1"/>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（六）交通运输业。</w:t>
      </w:r>
      <w:r>
        <w:rPr>
          <w:rFonts w:hint="eastAsia" w:ascii="宋体" w:hAnsi="宋体"/>
          <w:color w:val="000000" w:themeColor="text1"/>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（七）仓储业。</w:t>
      </w:r>
      <w:r>
        <w:rPr>
          <w:rFonts w:hint="eastAsia" w:ascii="宋体" w:hAnsi="宋体"/>
          <w:color w:val="000000" w:themeColor="text1"/>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（八）邮政业。</w:t>
      </w:r>
      <w:r>
        <w:rPr>
          <w:rFonts w:hint="eastAsia" w:ascii="宋体" w:hAnsi="宋体"/>
          <w:color w:val="000000" w:themeColor="text1"/>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（九）住宿业。</w:t>
      </w:r>
      <w:r>
        <w:rPr>
          <w:rFonts w:hint="eastAsia" w:ascii="宋体" w:hAnsi="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（十）餐饮业。</w:t>
      </w:r>
      <w:r>
        <w:rPr>
          <w:rFonts w:hint="eastAsia" w:ascii="宋体" w:hAnsi="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（十一）信息传输业。</w:t>
      </w:r>
      <w:r>
        <w:rPr>
          <w:rFonts w:hint="eastAsia" w:ascii="宋体" w:hAnsi="宋体"/>
          <w:color w:val="000000" w:themeColor="text1"/>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（十二）软件和信息技术服务业。</w:t>
      </w:r>
      <w:r>
        <w:rPr>
          <w:rFonts w:hint="eastAsia" w:ascii="宋体" w:hAnsi="宋体"/>
          <w:color w:val="000000" w:themeColor="text1"/>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（十三）房地产开发经营。</w:t>
      </w:r>
      <w:r>
        <w:rPr>
          <w:rFonts w:hint="eastAsia" w:ascii="宋体" w:hAnsi="宋体"/>
          <w:color w:val="000000" w:themeColor="text1"/>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（十四）物业管理。</w:t>
      </w:r>
      <w:r>
        <w:rPr>
          <w:rFonts w:hint="eastAsia" w:ascii="宋体" w:hAnsi="宋体"/>
          <w:color w:val="000000" w:themeColor="text1"/>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440" w:lineRule="exact"/>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（十五）租赁和商务服务业。</w:t>
      </w:r>
      <w:r>
        <w:rPr>
          <w:rFonts w:hint="eastAsia" w:ascii="宋体" w:hAnsi="宋体"/>
          <w:color w:val="000000" w:themeColor="text1"/>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440" w:lineRule="exact"/>
        <w:rPr>
          <w:rFonts w:hint="eastAsia" w:ascii="宋体" w:hAnsi="宋体" w:cs="宋体"/>
          <w:b/>
          <w:color w:val="000000" w:themeColor="text1"/>
          <w:szCs w:val="21"/>
          <w14:textFill>
            <w14:solidFill>
              <w14:schemeClr w14:val="tx1"/>
            </w14:solidFill>
          </w14:textFill>
        </w:rPr>
      </w:pPr>
      <w:r>
        <w:rPr>
          <w:rFonts w:hint="eastAsia" w:hAnsi="宋体"/>
          <w:b/>
          <w:color w:val="000000" w:themeColor="text1"/>
          <w:szCs w:val="24"/>
          <w14:textFill>
            <w14:solidFill>
              <w14:schemeClr w14:val="tx1"/>
            </w14:solidFill>
          </w14:textFill>
        </w:rPr>
        <w:t xml:space="preserve">（十六）其他未列明行业。</w:t>
      </w:r>
      <w:r>
        <w:rPr>
          <w:rFonts w:hint="eastAsia" w:hAnsi="宋体"/>
          <w:color w:val="000000" w:themeColor="text1"/>
          <w:szCs w:val="24"/>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ind w:right="-4"/>
        <w:pageBreakBefore/>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w:t>
      </w:r>
      <w:bookmarkStart w:id="74" w:name="OLE_LINK14"/>
      <w:r/>
      <w:bookmarkStart w:id="75" w:name="OLE_LINK13"/>
      <w:r>
        <w:rPr>
          <w:rFonts w:hint="eastAsia" w:ascii="宋体" w:hAnsi="宋体" w:cs="宋体"/>
          <w:b/>
          <w:color w:val="000000" w:themeColor="text1"/>
          <w:szCs w:val="21"/>
          <w14:textFill>
            <w14:solidFill>
              <w14:schemeClr w14:val="tx1"/>
            </w14:solidFill>
          </w14:textFill>
        </w:rPr>
        <w:t xml:space="preserve">残疾人福利性单位声明函</w:t>
      </w:r>
      <w:r/>
    </w:p>
    <w:p>
      <w:pPr>
        <w:jc w:val="center"/>
        <w:spacing w:line="360" w:lineRule="auto"/>
        <w:rPr>
          <w:rFonts w:hint="eastAsia" w:ascii="宋体" w:hAnsi="宋体" w:cs="宋体"/>
          <w:b/>
          <w:color w:val="000000" w:themeColor="text1"/>
          <w:spacing w:val="6"/>
          <w:szCs w:val="21"/>
          <w14:textFill>
            <w14:solidFill>
              <w14:schemeClr w14:val="tx1"/>
            </w14:solidFill>
          </w14:textFill>
        </w:rPr>
      </w:pPr>
      <w:r>
        <w:rPr>
          <w:rFonts w:hint="eastAsia" w:ascii="宋体" w:hAnsi="宋体" w:cs="宋体"/>
          <w:b/>
          <w:color w:val="000000" w:themeColor="text1"/>
          <w:spacing w:val="6"/>
          <w:szCs w:val="21"/>
          <w14:textFill>
            <w14:solidFill>
              <w14:schemeClr w14:val="tx1"/>
            </w14:solidFill>
          </w14:textFill>
        </w:rPr>
        <w:t xml:space="preserve">残疾人福利性单位声明函</w:t>
      </w:r>
      <w:bookmarkEnd w:id="74"/>
      <w:r/>
      <w:bookmarkEnd w:id="75"/>
      <w:r/>
      <w:r/>
    </w:p>
    <w:p>
      <w:pPr>
        <w:ind w:firstLine="444"/>
        <w:spacing w:line="440" w:lineRule="exact"/>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Cs w:val="21"/>
          <w14:textFill>
            <w14:solidFill>
              <w14:schemeClr w14:val="tx1"/>
            </w14:solidFill>
          </w14:textFill>
        </w:rPr>
        <w:t xml:space="preserve">〔2017〕141</w:t>
      </w:r>
      <w:r>
        <w:rPr>
          <w:rFonts w:hint="eastAsia" w:ascii="宋体" w:hAnsi="宋体" w:cs="宋体"/>
          <w:color w:val="000000" w:themeColor="text1"/>
          <w:spacing w:val="6"/>
          <w:szCs w:val="21"/>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440" w:lineRule="exact"/>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本单位对上述声明的真实性负责。如有虚假，将依法承担相应责任。</w:t>
      </w:r>
      <w:r/>
    </w:p>
    <w:p>
      <w:pPr>
        <w:ind w:firstLine="444"/>
        <w:spacing w:line="440" w:lineRule="exact"/>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r>
      <w:r/>
    </w:p>
    <w:p>
      <w:pPr>
        <w:ind w:firstLine="444"/>
        <w:spacing w:line="440" w:lineRule="exact"/>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r>
      <w:r/>
    </w:p>
    <w:p>
      <w:pPr>
        <w:ind w:right="1560" w:firstLine="444"/>
        <w:jc w:val="center"/>
        <w:spacing w:line="440" w:lineRule="exact"/>
        <w:tabs>
          <w:tab w:val="left" w:pos="4860" w:leader="none"/>
        </w:tabs>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单位名称（盖章）：</w:t>
      </w:r>
      <w:r/>
    </w:p>
    <w:p>
      <w:pPr>
        <w:ind w:right="1560" w:firstLine="444"/>
        <w:jc w:val="center"/>
        <w:spacing w:line="440" w:lineRule="exact"/>
        <w:tabs>
          <w:tab w:val="left" w:pos="4860" w:leader="none"/>
        </w:tabs>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日  期：</w:t>
      </w:r>
      <w:r/>
    </w:p>
    <w:p>
      <w:pPr>
        <w:ind w:firstLine="444"/>
        <w:spacing w:line="440" w:lineRule="exact"/>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备注：</w:t>
      </w:r>
      <w:r>
        <w:rPr>
          <w:rFonts w:hint="eastAsia" w:ascii="宋体" w:hAnsi="宋体" w:cs="宋体"/>
          <w:color w:val="000000" w:themeColor="text1"/>
          <w:spacing w:val="6"/>
          <w:szCs w:val="21"/>
          <w14:textFill>
            <w14:solidFill>
              <w14:schemeClr w14:val="tx1"/>
            </w14:solidFill>
          </w14:textFill>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492" w:firstLine="388"/>
        <w:spacing w:line="360" w:lineRule="auto"/>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r>
      <w:r/>
    </w:p>
    <w:p>
      <w:pPr>
        <w:ind w:right="492" w:firstLine="388"/>
        <w:jc w:val="center"/>
        <w:spacing w:line="360" w:lineRule="auto"/>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r>
      <w:r/>
    </w:p>
    <w:p>
      <w:pPr>
        <w:ind w:right="492" w:firstLine="388"/>
        <w:jc w:val="center"/>
        <w:spacing w:line="360" w:lineRule="auto"/>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r>
      <w:r/>
    </w:p>
    <w:p>
      <w:pPr>
        <w:jc w:val="left"/>
        <w:spacing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r>
      <w:r/>
    </w:p>
    <w:p>
      <w:pPr>
        <w:ind w:firstLine="422"/>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pageBreakBefore/>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5.监狱企业证明文件</w:t>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监狱企业声明函</w:t>
      </w:r>
      <w:r/>
    </w:p>
    <w:p>
      <w:pPr>
        <w:pStyle w:val="882"/>
        <w:ind w:firstLine="48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p>
      <w:pPr>
        <w:pStyle w:val="882"/>
        <w:ind w:firstLine="48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本企业（单位）郑重声明下列事项（按照实际情况勾选或填空）：</w:t>
      </w:r>
      <w:r/>
    </w:p>
    <w:p>
      <w:pPr>
        <w:pStyle w:val="882"/>
        <w:ind w:firstLine="48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本企业（单位）为直接投标人提供本企业（单位）的服务。</w:t>
      </w:r>
      <w:r/>
    </w:p>
    <w:p>
      <w:pPr>
        <w:pStyle w:val="882"/>
        <w:ind w:firstLine="48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（1）本企业（单位）</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（请填写：是、不是）监狱企业。后附省级以上监狱管理局、戒毒管理局（含新疆生产建设兵团）出具的属于监狱企业的证明文件。</w:t>
      </w:r>
      <w:r/>
    </w:p>
    <w:p>
      <w:pPr>
        <w:pStyle w:val="882"/>
        <w:ind w:firstLine="48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（2）本企业（单位）</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（请填写：是、不是）为联合体一方，提供本企业（单位）的服务。本企业（单位）提供协议合同金额占到共同投标协议合同总金额的比例为</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w:t>
      </w:r>
      <w:r/>
    </w:p>
    <w:p>
      <w:pPr>
        <w:pStyle w:val="882"/>
        <w:ind w:firstLine="48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本企业（单位）对上述声明的真实性负责。如有虚假，将依法承担相应责任。</w:t>
      </w:r>
      <w:r/>
    </w:p>
    <w:p>
      <w:pPr>
        <w:pStyle w:val="882"/>
        <w:ind w:firstLine="48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p>
      <w:pPr>
        <w:pStyle w:val="882"/>
        <w:ind w:firstLine="480"/>
        <w:spacing w:before="0" w:beforeAutospacing="0" w:after="0" w:afterAutospacing="0" w:line="44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p>
      <w:pPr>
        <w:ind w:right="1560" w:firstLine="444"/>
        <w:jc w:val="center"/>
        <w:spacing w:line="440" w:lineRule="exact"/>
        <w:tabs>
          <w:tab w:val="left" w:pos="4860" w:leader="none"/>
        </w:tabs>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单位名称（盖章）：</w:t>
      </w:r>
      <w:r/>
    </w:p>
    <w:p>
      <w:pPr>
        <w:pStyle w:val="847"/>
        <w:ind w:firstLine="444"/>
        <w:spacing w:line="440" w:lineRule="exact"/>
        <w:rPr>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w:t>
      </w:r>
      <w:r>
        <w:rPr>
          <w:rFonts w:hint="eastAsia" w:ascii="宋体" w:hAnsi="宋体" w:cs="宋体"/>
          <w:color w:val="000000" w:themeColor="text1"/>
          <w:spacing w:val="6"/>
          <w:sz w:val="21"/>
          <w:szCs w:val="21"/>
          <w14:textFill>
            <w14:solidFill>
              <w14:schemeClr w14:val="tx1"/>
            </w14:solidFill>
          </w14:textFill>
        </w:rPr>
        <w:t xml:space="preserve">日  期：</w:t>
      </w:r>
      <w:r/>
    </w:p>
    <w:p>
      <w:pPr>
        <w:ind w:firstLine="422"/>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pageBreakBefore/>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6.</w:t>
      </w:r>
      <w:r>
        <w:rPr>
          <w:rFonts w:hint="eastAsia" w:ascii="宋体" w:hAnsi="宋体" w:cs="宋体"/>
          <w:b/>
          <w:bCs/>
          <w:color w:val="000000" w:themeColor="text1"/>
          <w:szCs w:val="21"/>
          <w14:textFill>
            <w14:solidFill>
              <w14:schemeClr w14:val="tx1"/>
            </w14:solidFill>
          </w14:textFill>
        </w:rPr>
        <w:t xml:space="preserve">投标（响应）保证承诺书</w:t>
      </w:r>
      <w:r/>
    </w:p>
    <w:p>
      <w:pPr>
        <w:pStyle w:val="847"/>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投标（响应）保证承诺书</w:t>
      </w:r>
      <w:r/>
    </w:p>
    <w:p>
      <w:pPr>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致：</w:t>
      </w:r>
      <w:r>
        <w:rPr>
          <w:rFonts w:hint="eastAsia" w:ascii="宋体" w:hAnsi="宋体" w:cs="宋体"/>
          <w:color w:val="000000" w:themeColor="text1"/>
          <w:szCs w:val="21"/>
          <w:u w:val="single"/>
          <w14:textFill>
            <w14:solidFill>
              <w14:schemeClr w14:val="tx1"/>
            </w14:solidFill>
          </w14:textFill>
        </w:rPr>
        <w:t xml:space="preserve"> 采购代理机构名称） </w:t>
      </w:r>
      <w:r/>
    </w:p>
    <w:p>
      <w:pPr>
        <w:ind w:firstLine="420"/>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我（单位/本人，以下统称我单位）自愿参加</w:t>
      </w:r>
      <w:r>
        <w:rPr>
          <w:rFonts w:hint="eastAsia" w:ascii="宋体" w:hAnsi="宋体" w:cs="宋体"/>
          <w:color w:val="000000" w:themeColor="text1"/>
          <w:szCs w:val="21"/>
          <w:u w:val="single"/>
          <w14:textFill>
            <w14:solidFill>
              <w14:schemeClr w14:val="tx1"/>
            </w14:solidFill>
          </w14:textFill>
        </w:rPr>
        <w:t xml:space="preserve"> （项目名称和采购编号） </w:t>
      </w:r>
      <w:r>
        <w:rPr>
          <w:rFonts w:hint="eastAsia" w:ascii="宋体" w:hAnsi="宋体" w:cs="宋体"/>
          <w:color w:val="000000" w:themeColor="text1"/>
          <w:szCs w:val="21"/>
          <w14:textFill>
            <w14:solidFill>
              <w14:schemeClr w14:val="tx1"/>
            </w14:solidFill>
          </w14:textFill>
        </w:rPr>
        <w:t xml:space="preserve">的投标（响应），并做出如下承诺：</w:t>
      </w:r>
      <w:r/>
    </w:p>
    <w:p>
      <w:pPr>
        <w:ind w:firstLine="420"/>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Cs w:val="21"/>
          <w:u w:val="single"/>
          <w14:textFill>
            <w14:solidFill>
              <w14:schemeClr w14:val="tx1"/>
            </w14:solidFill>
          </w14:textFill>
        </w:rPr>
        <w:t xml:space="preserve">（或采购人）</w:t>
      </w:r>
      <w:r>
        <w:rPr>
          <w:rFonts w:hint="eastAsia" w:ascii="宋体" w:hAnsi="宋体" w:cs="宋体"/>
          <w:color w:val="000000" w:themeColor="text1"/>
          <w:szCs w:val="21"/>
          <w14:textFill>
            <w14:solidFill>
              <w14:schemeClr w14:val="tx1"/>
            </w14:solidFill>
          </w14:textFill>
        </w:rPr>
        <w:t xml:space="preserve">支付本采购文件公布的预算金额（或最高限价）的2%作为违约赔偿金（数量不确定的单价采购须约定具体金额）。</w:t>
      </w:r>
      <w:r/>
    </w:p>
    <w:p>
      <w:pPr>
        <w:ind w:firstLine="420"/>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1.自投标（响应）截止时间至本项目发布中标（成交）公告为止，撤销投标（响应）；</w:t>
      </w:r>
      <w:r/>
    </w:p>
    <w:p>
      <w:pPr>
        <w:ind w:firstLine="420"/>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2.中标（成交）后不依法与采购人签订合同；</w:t>
      </w:r>
      <w:r/>
    </w:p>
    <w:p>
      <w:pPr>
        <w:ind w:firstLine="420"/>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3.中标（成交）后不按本采购文件规定向采购人提交履约保证金（如有）；</w:t>
      </w:r>
      <w:r/>
    </w:p>
    <w:p>
      <w:pPr>
        <w:ind w:firstLine="420"/>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4.中标（成交）后不按本采购文件规定向贵方缴纳采购代理费。</w:t>
      </w:r>
      <w:r/>
    </w:p>
    <w:p>
      <w:pPr>
        <w:ind w:firstLine="420"/>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Cs w:val="21"/>
          <w:u w:val="single"/>
          <w14:textFill>
            <w14:solidFill>
              <w14:schemeClr w14:val="tx1"/>
            </w14:solidFill>
          </w14:textFill>
        </w:rPr>
        <w:t xml:space="preserve">（或采购人）</w:t>
      </w:r>
      <w:r>
        <w:rPr>
          <w:rFonts w:hint="eastAsia" w:ascii="宋体" w:hAnsi="宋体" w:cs="宋体"/>
          <w:color w:val="000000" w:themeColor="text1"/>
          <w:szCs w:val="21"/>
          <w14:textFill>
            <w14:solidFill>
              <w14:schemeClr w14:val="tx1"/>
            </w14:solidFill>
          </w14:textFill>
        </w:rPr>
        <w:t xml:space="preserve">要求我单位履行违约赔偿义务的依据作用。</w:t>
      </w:r>
      <w:r/>
    </w:p>
    <w:p>
      <w:pPr>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投标（响应）人（盖公章）：</w:t>
      </w:r>
      <w:r>
        <w:rPr>
          <w:rFonts w:hint="eastAsia" w:ascii="宋体" w:hAnsi="宋体" w:cs="宋体"/>
          <w:color w:val="000000" w:themeColor="text1"/>
          <w:szCs w:val="21"/>
          <w:u w:val="single"/>
          <w14:textFill>
            <w14:solidFill>
              <w14:schemeClr w14:val="tx1"/>
            </w14:solidFill>
          </w14:textFill>
        </w:rPr>
        <w:t xml:space="preserve">                       </w:t>
      </w:r>
      <w:r/>
    </w:p>
    <w:p>
      <w:pPr>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w:t>
      </w:r>
      <w:r>
        <w:rPr>
          <w:rFonts w:hint="eastAsia" w:ascii="宋体" w:hAnsi="宋体" w:cs="宋体"/>
          <w:color w:val="000000" w:themeColor="text1"/>
          <w:szCs w:val="21"/>
          <w:u w:val="single"/>
          <w14:textFill>
            <w14:solidFill>
              <w14:schemeClr w14:val="tx1"/>
            </w14:solidFill>
          </w14:textFill>
        </w:rPr>
        <w:t xml:space="preserve">                                           </w:t>
      </w:r>
      <w:r/>
    </w:p>
    <w:p>
      <w:pPr>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传真：</w:t>
      </w:r>
      <w:r>
        <w:rPr>
          <w:rFonts w:hint="eastAsia" w:ascii="宋体" w:hAnsi="宋体" w:cs="宋体"/>
          <w:color w:val="000000" w:themeColor="text1"/>
          <w:szCs w:val="21"/>
          <w:u w:val="single"/>
          <w14:textFill>
            <w14:solidFill>
              <w14:schemeClr w14:val="tx1"/>
            </w14:solidFill>
          </w14:textFill>
        </w:rPr>
        <w:t xml:space="preserve">                                           </w:t>
      </w:r>
      <w:r/>
    </w:p>
    <w:p>
      <w:pPr>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电子邮件：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邮编：</w:t>
      </w:r>
      <w:r>
        <w:rPr>
          <w:rFonts w:hint="eastAsia" w:ascii="宋体" w:hAnsi="宋体" w:cs="宋体"/>
          <w:color w:val="000000" w:themeColor="text1"/>
          <w:szCs w:val="21"/>
          <w:u w:val="single"/>
          <w14:textFill>
            <w14:solidFill>
              <w14:schemeClr w14:val="tx1"/>
            </w14:solidFill>
          </w14:textFill>
        </w:rPr>
        <w:t xml:space="preserve">                                           </w:t>
      </w:r>
      <w:r/>
    </w:p>
    <w:p>
      <w:pPr>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法定代表人或委托代理人（签字或盖章）： </w:t>
      </w:r>
      <w:r>
        <w:rPr>
          <w:rFonts w:hint="eastAsia" w:ascii="宋体" w:hAnsi="宋体" w:cs="宋体"/>
          <w:color w:val="000000" w:themeColor="text1"/>
          <w:szCs w:val="21"/>
          <w:u w:val="single"/>
          <w14:textFill>
            <w14:solidFill>
              <w14:schemeClr w14:val="tx1"/>
            </w14:solidFill>
          </w14:textFill>
        </w:rPr>
        <w:t xml:space="preserve">          </w:t>
      </w:r>
      <w:r/>
    </w:p>
    <w:p>
      <w:pPr>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rPr>
          <w:rFonts w:hint="eastAsia" w:ascii="宋体" w:hAnsi="宋体" w:cs="宋体"/>
          <w:color w:val="000000" w:themeColor="text1"/>
          <w:szCs w:val="21"/>
          <w:u w:val="single"/>
          <w14:textFill>
            <w14:solidFill>
              <w14:schemeClr w14:val="tx1"/>
            </w14:solidFill>
          </w14:textFill>
        </w:rPr>
        <w:t xml:space="preserve">                                           </w:t>
      </w:r>
      <w:r/>
    </w:p>
    <w:p>
      <w:pPr>
        <w:pStyle w:val="1363"/>
        <w:spacing w:line="360" w:lineRule="auto"/>
        <w:rPr>
          <w:rFonts w:hint="eastAsia" w:ascii="宋体" w:hAnsi="宋体" w:eastAsia="宋体" w:cs="宋体"/>
          <w:b/>
          <w:bCs/>
          <w:color w:val="000000" w:themeColor="text1"/>
          <w:szCs w:val="21"/>
          <w:lang w:val="zh-CN" w:eastAsia="zh-CN"/>
          <w14:textFill>
            <w14:solidFill>
              <w14:schemeClr w14:val="tx1"/>
            </w14:solidFill>
          </w14:textFill>
        </w:rPr>
      </w:pPr>
      <w:r>
        <w:rPr>
          <w:rFonts w:hint="eastAsia" w:ascii="宋体" w:hAnsi="宋体" w:eastAsia="宋体" w:cs="宋体"/>
          <w:b/>
          <w:bCs/>
          <w:color w:val="000000" w:themeColor="text1"/>
          <w:szCs w:val="21"/>
          <w:lang w:val="zh-CN" w:eastAsia="zh-CN"/>
          <w14:textFill>
            <w14:solidFill>
              <w14:schemeClr w14:val="tx1"/>
            </w14:solidFill>
          </w14:textFill>
        </w:rPr>
      </w:r>
      <w:r/>
    </w:p>
    <w:p>
      <w:pPr>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pStyle w:val="899"/>
        <w:rPr>
          <w:color w:val="000000" w:themeColor="text1"/>
          <w14:textFill>
            <w14:solidFill>
              <w14:schemeClr w14:val="tx1"/>
            </w14:solidFill>
          </w14:textFill>
        </w:rPr>
      </w:pPr>
      <w:r>
        <w:rPr>
          <w:color w:val="000000" w:themeColor="text1"/>
          <w14:textFill>
            <w14:solidFill>
              <w14:schemeClr w14:val="tx1"/>
            </w14:solidFill>
          </w14:textFill>
        </w:rPr>
      </w:r>
      <w:r/>
    </w:p>
    <w:p>
      <w:pPr>
        <w:pStyle w:val="83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ageBreakBefore/>
        <w:spacing w:line="440" w:lineRule="exact"/>
        <w:rPr>
          <w:rFonts w:hint="eastAsia" w:ascii="宋体" w:hAnsi="宋体" w:cs="宋体"/>
          <w:b/>
          <w:color w:val="000000" w:themeColor="text1"/>
          <w14:textFill>
            <w14:solidFill>
              <w14:schemeClr w14:val="tx1"/>
            </w14:solidFill>
          </w14:textFill>
        </w:rPr>
        <w:outlineLvl w:val="1"/>
      </w:pPr>
      <w:r>
        <w:rPr>
          <w:rFonts w:hint="eastAsia" w:ascii="宋体" w:hAnsi="宋体" w:cs="宋体"/>
          <w:b/>
          <w:bCs/>
          <w:color w:val="000000" w:themeColor="text1"/>
          <w:szCs w:val="21"/>
          <w:lang w:val="zh-CN"/>
          <w14:textFill>
            <w14:solidFill>
              <w14:schemeClr w14:val="tx1"/>
            </w14:solidFill>
          </w14:textFill>
        </w:rPr>
        <w:t xml:space="preserve">附件</w:t>
      </w:r>
      <w:r>
        <w:rPr>
          <w:rFonts w:hint="eastAsia" w:ascii="宋体" w:hAnsi="宋体" w:cs="宋体"/>
          <w:b/>
          <w:bCs/>
          <w:color w:val="000000" w:themeColor="text1"/>
          <w:szCs w:val="21"/>
          <w14:textFill>
            <w14:solidFill>
              <w14:schemeClr w14:val="tx1"/>
            </w14:solidFill>
          </w14:textFill>
        </w:rPr>
        <w:t xml:space="preserve">9</w:t>
      </w:r>
      <w:r>
        <w:rPr>
          <w:rFonts w:hint="eastAsia" w:ascii="宋体" w:hAnsi="宋体" w:cs="宋体"/>
          <w:b/>
          <w:bCs/>
          <w:color w:val="000000" w:themeColor="text1"/>
          <w:szCs w:val="21"/>
          <w:lang w:val="zh-CN"/>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政府采购合同信用融资政策告知函（该项为通知内容，不需要作为响应文件组成）</w:t>
      </w:r>
      <w:r/>
    </w:p>
    <w:p>
      <w:pPr>
        <w:jc w:val="center"/>
        <w:spacing w:line="440" w:lineRule="exact"/>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jc w:val="center"/>
        <w:spacing w:line="440" w:lineRule="exact"/>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政府采购合同信用融资政策告知函</w:t>
      </w:r>
      <w:r/>
    </w:p>
    <w:p>
      <w:pPr>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各政府采购供应商：</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欢迎贵公司参加苏州市政府采购活动！</w:t>
      </w:r>
      <w:r/>
    </w:p>
    <w:p>
      <w:pPr>
        <w:pStyle w:val="838"/>
        <w:spacing w:line="44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szCs w:val="22"/>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（全文完）</w:t>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080" w:bottom="1440" w:left="1080" w:header="737" w:footer="96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微软雅黑 Light">
    <w:panose1 w:val="020B0502040204020203"/>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862"/>
                            <w:rPr>
                              <w:rStyle w:val="892"/>
                            </w:rPr>
                          </w:pPr>
                          <w:r>
                            <w:fldChar w:fldCharType="begin"/>
                          </w:r>
                          <w:r>
                            <w:rPr>
                              <w:rStyle w:val="892"/>
                            </w:rPr>
                            <w:instrText xml:space="preserve">PAGE  </w:instrText>
                          </w:r>
                          <w:r>
                            <w:fldChar w:fldCharType="separate"/>
                          </w:r>
                          <w:r>
                            <w:rPr>
                              <w:rStyle w:val="892"/>
                            </w:rPr>
                            <w:t xml:space="preserve">51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rPr>
                        <w:rStyle w:val="892"/>
                      </w:rPr>
                    </w:pPr>
                    <w:r>
                      <w:fldChar w:fldCharType="begin"/>
                    </w:r>
                    <w:r>
                      <w:rPr>
                        <w:rStyle w:val="892"/>
                      </w:rPr>
                      <w:instrText xml:space="preserve">PAGE  </w:instrText>
                    </w:r>
                    <w:r>
                      <w:fldChar w:fldCharType="separate"/>
                    </w:r>
                    <w:r>
                      <w:rPr>
                        <w:rStyle w:val="892"/>
                      </w:rPr>
                      <w:t xml:space="preserve">51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862"/>
                          </w:pPr>
                          <w:r>
                            <w:fldChar w:fldCharType="begin"/>
                          </w:r>
                          <w:r>
                            <w:instrText xml:space="preserve"> PAGE  \* MERGEFORMAT </w:instrText>
                          </w:r>
                          <w:r>
                            <w:fldChar w:fldCharType="separate"/>
                          </w:r>
                          <w:r>
                            <w:t xml:space="preserve">33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pPr>
                    <w:r>
                      <w:fldChar w:fldCharType="begin"/>
                    </w:r>
                    <w:r>
                      <w:instrText xml:space="preserve"> PAGE  \* MERGEFORMAT </w:instrText>
                    </w:r>
                    <w:r>
                      <w:fldChar w:fldCharType="separate"/>
                    </w:r>
                    <w:r>
                      <w:t xml:space="preserve">33</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both"/>
      <w:rPr>
        <w:rFonts w:ascii="宋体"/>
      </w:rPr>
      <w:pBdr>
        <w:bottom w:val="none" w:color="auto" w:sz="0" w:space="1"/>
      </w:pBdr>
    </w:pPr>
    <w:r>
      <w:rPr>
        <w:rFonts w:hint="eastAsia" w:ascii="宋体" w:hAnsi="宋体" w:eastAsia="宋体" w:cs="宋体"/>
        <w:szCs w:val="22"/>
        <w:lang w:eastAsia="zh-CN"/>
      </w:rPr>
      <w:t xml:space="preserve">苏州煜泽阳咨询服务有限公司</w:t>
    </w:r>
    <w:r>
      <w:rPr>
        <w:rFonts w:hint="eastAsia" w:ascii="宋体" w:hAnsi="宋体"/>
      </w:rPr>
      <w:t xml:space="preserve">SZXHC2023-WJ-C-008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40" w:lineRule="exact"/>
      <w:rPr>
        <w:rFonts w:hint="default" w:ascii="宋体" w:hAnsi="宋体" w:eastAsia="宋体" w:cs="宋体"/>
        <w:sz w:val="18"/>
        <w:szCs w:val="18"/>
        <w:lang w:val="en-US" w:eastAsia="zh-CN"/>
      </w:rPr>
      <w:pBdr>
        <w:bottom w:val="single" w:color="auto" w:sz="4" w:space="0"/>
      </w:pBdr>
    </w:pPr>
    <w:r>
      <w:rPr>
        <w:rFonts w:hint="eastAsia" w:ascii="宋体" w:hAnsi="宋体" w:cs="宋体"/>
        <w:sz w:val="18"/>
        <w:szCs w:val="18"/>
        <w:lang w:eastAsia="zh-CN"/>
      </w:rPr>
      <w:t xml:space="preserve">苏州煜泽阳咨询服务有限公司</w:t>
    </w:r>
    <w:r>
      <w:rPr>
        <w:rFonts w:hint="eastAsia" w:ascii="宋体" w:hAnsi="宋体" w:cs="宋体"/>
        <w:sz w:val="18"/>
        <w:szCs w:val="18"/>
      </w:rPr>
      <w:t xml:space="preserve">                                            </w:t>
    </w:r>
    <w:r>
      <w:rPr>
        <w:rFonts w:hint="eastAsia" w:ascii="宋体" w:hAnsi="宋体" w:cs="宋体"/>
        <w:sz w:val="18"/>
        <w:szCs w:val="18"/>
        <w:lang w:eastAsia="zh-CN"/>
      </w:rPr>
      <w:t xml:space="preserve">   </w:t>
    </w:r>
    <w:r>
      <w:rPr>
        <w:rFonts w:hint="eastAsia" w:ascii="宋体" w:hAnsi="宋体" w:cs="宋体"/>
        <w:sz w:val="18"/>
        <w:szCs w:val="18"/>
        <w:lang w:val="en-US" w:eastAsia="zh-CN"/>
      </w:rPr>
      <w:t xml:space="preserve">      </w:t>
    </w:r>
    <w:r>
      <w:rPr>
        <w:rFonts w:hint="eastAsia" w:ascii="宋体" w:hAnsi="宋体" w:cs="宋体"/>
        <w:sz w:val="18"/>
        <w:szCs w:val="18"/>
        <w:lang w:eastAsia="zh-CN"/>
      </w:rPr>
      <w:t xml:space="preserve">  JSZC-320509-SYZY-T2025-0001</w:t>
    </w:r>
    <w:r/>
  </w:p>
  <w:p>
    <w:pPr>
      <w:pStyle w:val="863"/>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both"/>
      <w:rPr>
        <w:rFonts w:hint="default" w:ascii="宋体" w:eastAsia="宋体"/>
        <w:lang w:val="en-US" w:eastAsia="zh-CN"/>
      </w:rPr>
      <w:pBdr>
        <w:bottom w:val="single" w:color="auto" w:sz="4" w:space="1"/>
      </w:pBdr>
    </w:pPr>
    <w:r>
      <w:rPr>
        <w:rFonts w:hint="eastAsia" w:ascii="宋体" w:hAnsi="宋体" w:eastAsia="宋体" w:cs="宋体"/>
        <w:szCs w:val="22"/>
        <w:lang w:eastAsia="zh-CN"/>
      </w:rPr>
      <w:t xml:space="preserve">苏州煜泽阳咨询服务有限公司</w:t>
    </w:r>
    <w:r>
      <w:rPr>
        <w:rFonts w:hint="eastAsia" w:ascii="宋体" w:hAnsi="宋体" w:eastAsia="宋体" w:cs="宋体"/>
        <w:szCs w:val="22"/>
      </w:rPr>
      <w:t xml:space="preserve">           </w:t>
    </w:r>
    <w:r>
      <w:rPr>
        <w:rFonts w:hint="eastAsia" w:ascii="宋体" w:hAnsi="宋体" w:eastAsia="宋体" w:cs="宋体"/>
        <w:szCs w:val="22"/>
        <w:lang w:val="en-US" w:eastAsia="zh-CN"/>
      </w:rPr>
      <w:t xml:space="preserve">                                        </w:t>
    </w:r>
    <w:r>
      <w:rPr>
        <w:rFonts w:hint="eastAsia" w:ascii="宋体" w:hAnsi="宋体" w:eastAsia="宋体" w:cs="宋体"/>
        <w:szCs w:val="22"/>
      </w:rPr>
      <w:t xml:space="preserve"> </w:t>
    </w:r>
    <w:r>
      <w:rPr>
        <w:rFonts w:hint="eastAsia" w:ascii="宋体" w:hAnsi="宋体" w:eastAsia="宋体" w:cs="宋体"/>
        <w:szCs w:val="18"/>
        <w:lang w:eastAsia="zh-CN"/>
      </w:rPr>
      <w:t xml:space="preserve">   JSZC-320509-SYZY-T2025-0001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4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pStyle w:val="1317"/>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japaneseCounting"/>
      <w:pStyle w:val="1424"/>
      <w:isLgl w:val="false"/>
      <w:suff w:val="tab"/>
      <w:lvlText w:val="（%1）"/>
      <w:lvlJc w:val="left"/>
      <w:pPr>
        <w:ind w:left="720" w:hanging="720"/>
        <w:tabs>
          <w:tab w:val="left" w:pos="720" w:leader="none"/>
        </w:tabs>
      </w:pPr>
      <w:rPr>
        <w:rFonts w:hint="default"/>
      </w:rPr>
    </w:lvl>
    <w:lvl w:ilvl="1">
      <w:start w:val="1"/>
      <w:numFmt w:val="lowerLetter"/>
      <w:pStyle w:val="1298"/>
      <w:isLgl w:val="false"/>
      <w:suff w:val="tab"/>
      <w:lvlText w:val="%2)"/>
      <w:lvlJc w:val="left"/>
      <w:pPr>
        <w:ind w:left="840" w:hanging="420"/>
        <w:tabs>
          <w:tab w:val="left" w:pos="840" w:leader="none"/>
        </w:tabs>
      </w:pPr>
    </w:lvl>
    <w:lvl w:ilvl="2">
      <w:start w:val="1"/>
      <w:numFmt w:val="lowerRoman"/>
      <w:pStyle w:val="1436"/>
      <w:isLgl w:val="false"/>
      <w:suff w:val="tab"/>
      <w:lvlText w:val="%3."/>
      <w:lvlJc w:val="right"/>
      <w:pPr>
        <w:ind w:left="1260" w:hanging="420"/>
        <w:tabs>
          <w:tab w:val="left" w:pos="1260" w:leader="none"/>
        </w:tabs>
      </w:pPr>
    </w:lvl>
    <w:lvl w:ilvl="3">
      <w:start w:val="1"/>
      <w:numFmt w:val="decimal"/>
      <w:pStyle w:val="1376"/>
      <w:isLgl w:val="false"/>
      <w:suff w:val="tab"/>
      <w:lvlText w:val="%4."/>
      <w:lvlJc w:val="left"/>
      <w:pPr>
        <w:ind w:left="1680" w:hanging="420"/>
        <w:tabs>
          <w:tab w:val="left" w:pos="1680" w:leader="none"/>
        </w:tabs>
      </w:pPr>
    </w:lvl>
    <w:lvl w:ilvl="4">
      <w:start w:val="1"/>
      <w:numFmt w:val="lowerLetter"/>
      <w:pStyle w:val="138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upperLetter"/>
      <w:pStyle w:val="1433"/>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69"/>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pStyle w:val="1196"/>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40"/>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japaneseCounting"/>
      <w:pStyle w:val="1331"/>
      <w:isLgl w:val="false"/>
      <w:suff w:val="tab"/>
      <w:lvlText w:val="%1、"/>
      <w:lvlJc w:val="left"/>
      <w:pPr>
        <w:ind w:left="840" w:hanging="420"/>
        <w:tabs>
          <w:tab w:val="left" w:pos="840" w:leader="none"/>
        </w:tabs>
      </w:pPr>
      <w:rPr>
        <w:rFonts w:hint="eastAsia"/>
      </w:rPr>
    </w:lvl>
    <w:lvl w:ilvl="1">
      <w:start w:val="1"/>
      <w:numFmt w:val="lowerLetter"/>
      <w:pStyle w:val="1328"/>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33"/>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52"/>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0">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393"/>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43"/>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73"/>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388"/>
      <w:isLgl w:val="false"/>
      <w:suff w:val="tab"/>
      <w:lvlText w:val="%1、"/>
      <w:lvlJc w:val="left"/>
      <w:pPr>
        <w:ind w:left="810" w:hanging="360"/>
        <w:tabs>
          <w:tab w:val="left" w:pos="810" w:leader="none"/>
        </w:tabs>
      </w:pPr>
      <w:rPr>
        <w:rFonts w:hint="default"/>
      </w:rPr>
    </w:lvl>
    <w:lvl w:ilvl="1">
      <w:start w:val="1"/>
      <w:numFmt w:val="lowerLetter"/>
      <w:pStyle w:val="1337"/>
      <w:isLgl w:val="false"/>
      <w:suff w:val="tab"/>
      <w:lvlText w:val="%2)"/>
      <w:lvlJc w:val="left"/>
      <w:pPr>
        <w:ind w:left="1290" w:hanging="420"/>
        <w:tabs>
          <w:tab w:val="left" w:pos="1290" w:leader="none"/>
        </w:tabs>
      </w:pPr>
    </w:lvl>
    <w:lvl w:ilvl="2">
      <w:start w:val="1"/>
      <w:numFmt w:val="lowerRoman"/>
      <w:pStyle w:val="1413"/>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2">
    <w:name w:val="Quote Char"/>
    <w:link w:val="910"/>
    <w:uiPriority w:val="29"/>
    <w:rPr>
      <w:i/>
    </w:rPr>
  </w:style>
  <w:style w:type="character" w:styleId="793">
    <w:name w:val="Intense Quote Char"/>
    <w:link w:val="912"/>
    <w:uiPriority w:val="30"/>
    <w:rPr>
      <w:i/>
    </w:rPr>
  </w:style>
  <w:style w:type="table" w:styleId="794">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3">
    <w:name w:val="Footnote Text Char"/>
    <w:link w:val="870"/>
    <w:uiPriority w:val="99"/>
    <w:rPr>
      <w:sz w:val="18"/>
    </w:rPr>
  </w:style>
  <w:style w:type="character" w:styleId="814">
    <w:name w:val="Endnote Text Char"/>
    <w:link w:val="860"/>
    <w:uiPriority w:val="99"/>
    <w:rPr>
      <w:sz w:val="20"/>
    </w:rPr>
  </w:style>
  <w:style w:type="paragraph" w:styleId="815">
    <w:name w:val="TOC Heading"/>
    <w:uiPriority w:val="39"/>
    <w:unhideWhenUsed/>
  </w:style>
  <w:style w:type="paragraph" w:styleId="816" w:default="1">
    <w:name w:val="Normal"/>
    <w:next w:val="828"/>
    <w:uiPriority w:val="0"/>
    <w:qFormat/>
    <w:pPr>
      <w:jc w:val="both"/>
      <w:widowControl w:val="off"/>
    </w:pPr>
    <w:rPr>
      <w:rFonts w:ascii="Calibri" w:hAnsi="Calibri" w:eastAsia="宋体" w:cs="Times New Roman"/>
      <w:sz w:val="21"/>
      <w:lang w:val="en-US" w:eastAsia="zh-CN" w:bidi="ar-SA"/>
    </w:rPr>
  </w:style>
  <w:style w:type="paragraph" w:styleId="817">
    <w:name w:val="Heading 1"/>
    <w:basedOn w:val="816"/>
    <w:next w:val="816"/>
    <w:link w:val="1046"/>
    <w:uiPriority w:val="0"/>
    <w:qFormat/>
    <w:pPr>
      <w:ind w:left="405" w:hanging="405"/>
      <w:jc w:val="left"/>
      <w:keepNext/>
      <w:spacing w:line="300" w:lineRule="auto"/>
      <w:tabs>
        <w:tab w:val="left" w:pos="405" w:leader="none"/>
      </w:tabs>
      <w:outlineLvl w:val="0"/>
    </w:pPr>
    <w:rPr>
      <w:sz w:val="28"/>
    </w:rPr>
  </w:style>
  <w:style w:type="paragraph" w:styleId="818">
    <w:name w:val="Heading 2"/>
    <w:basedOn w:val="816"/>
    <w:next w:val="816"/>
    <w:link w:val="1047"/>
    <w:uiPriority w:val="0"/>
    <w:qFormat/>
    <w:pPr>
      <w:keepLines/>
      <w:keepNext/>
      <w:spacing w:before="260" w:after="260" w:line="413" w:lineRule="auto"/>
      <w:outlineLvl w:val="1"/>
    </w:pPr>
    <w:rPr>
      <w:rFonts w:ascii="Arial" w:hAnsi="Arial" w:eastAsia="黑体"/>
      <w:b/>
      <w:sz w:val="32"/>
    </w:rPr>
  </w:style>
  <w:style w:type="paragraph" w:styleId="819">
    <w:name w:val="Heading 3"/>
    <w:basedOn w:val="816"/>
    <w:next w:val="816"/>
    <w:link w:val="1048"/>
    <w:uiPriority w:val="0"/>
    <w:qFormat/>
    <w:pPr>
      <w:keepLines/>
      <w:keepNext/>
      <w:spacing w:before="260" w:after="260" w:line="413" w:lineRule="auto"/>
      <w:outlineLvl w:val="2"/>
    </w:pPr>
    <w:rPr>
      <w:b/>
      <w:sz w:val="32"/>
    </w:rPr>
  </w:style>
  <w:style w:type="paragraph" w:styleId="820">
    <w:name w:val="Heading 4"/>
    <w:basedOn w:val="816"/>
    <w:next w:val="816"/>
    <w:link w:val="1049"/>
    <w:uiPriority w:val="0"/>
    <w:qFormat/>
    <w:pPr>
      <w:keepLines/>
      <w:keepNext/>
      <w:spacing w:before="280" w:after="290" w:line="372" w:lineRule="auto"/>
      <w:outlineLvl w:val="3"/>
    </w:pPr>
    <w:rPr>
      <w:rFonts w:ascii="Arial" w:hAnsi="Arial" w:eastAsia="黑体"/>
      <w:b/>
      <w:sz w:val="28"/>
    </w:rPr>
  </w:style>
  <w:style w:type="paragraph" w:styleId="821">
    <w:name w:val="Heading 5"/>
    <w:basedOn w:val="816"/>
    <w:next w:val="816"/>
    <w:link w:val="1050"/>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822">
    <w:name w:val="Heading 6"/>
    <w:basedOn w:val="816"/>
    <w:next w:val="816"/>
    <w:link w:val="1051"/>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823">
    <w:name w:val="Heading 7"/>
    <w:basedOn w:val="816"/>
    <w:next w:val="816"/>
    <w:uiPriority w:val="0"/>
    <w:qFormat/>
    <w:pPr>
      <w:ind w:left="1296" w:hanging="1296"/>
      <w:keepLines/>
      <w:keepNext/>
      <w:spacing w:before="120" w:after="60" w:line="360" w:lineRule="auto"/>
      <w:tabs>
        <w:tab w:val="left" w:pos="1296" w:leader="none"/>
      </w:tabs>
      <w:outlineLvl w:val="6"/>
    </w:pPr>
    <w:rPr>
      <w:rFonts w:eastAsia="黑体"/>
    </w:rPr>
  </w:style>
  <w:style w:type="paragraph" w:styleId="824">
    <w:name w:val="Heading 8"/>
    <w:basedOn w:val="816"/>
    <w:next w:val="816"/>
    <w:uiPriority w:val="0"/>
    <w:qFormat/>
    <w:pPr>
      <w:ind w:left="1440" w:hanging="1440"/>
      <w:keepLines/>
      <w:keepNext/>
      <w:spacing w:before="120" w:line="360" w:lineRule="auto"/>
      <w:tabs>
        <w:tab w:val="left" w:pos="1440" w:leader="none"/>
      </w:tabs>
      <w:outlineLvl w:val="7"/>
    </w:pPr>
    <w:rPr>
      <w:rFonts w:hAnsi="Arial" w:eastAsia="黑体"/>
    </w:rPr>
  </w:style>
  <w:style w:type="paragraph" w:styleId="825">
    <w:name w:val="Heading 9"/>
    <w:basedOn w:val="816"/>
    <w:next w:val="816"/>
    <w:uiPriority w:val="0"/>
    <w:qFormat/>
    <w:pPr>
      <w:ind w:left="1584" w:hanging="1584"/>
      <w:keepLines/>
      <w:keepNext/>
      <w:spacing w:before="120" w:line="360" w:lineRule="auto"/>
      <w:tabs>
        <w:tab w:val="left" w:pos="1584" w:leader="none"/>
      </w:tabs>
      <w:outlineLvl w:val="8"/>
    </w:pPr>
    <w:rPr>
      <w:rFonts w:hAnsi="Arial" w:eastAsia="黑体"/>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Body Text First Indent 2"/>
    <w:basedOn w:val="829"/>
    <w:next w:val="831"/>
    <w:uiPriority w:val="0"/>
    <w:qFormat/>
    <w:pPr>
      <w:ind w:left="420" w:firstLine="420"/>
      <w:spacing w:after="120" w:line="240" w:lineRule="auto"/>
    </w:pPr>
    <w:rPr>
      <w:b w:val="0"/>
      <w:szCs w:val="24"/>
    </w:rPr>
  </w:style>
  <w:style w:type="paragraph" w:styleId="829">
    <w:name w:val="Body Text Indent"/>
    <w:basedOn w:val="816"/>
    <w:next w:val="830"/>
    <w:link w:val="1055"/>
    <w:uiPriority w:val="0"/>
    <w:qFormat/>
    <w:pPr>
      <w:ind w:left="315" w:firstLine="632"/>
      <w:spacing w:line="360" w:lineRule="auto"/>
    </w:pPr>
    <w:rPr>
      <w:b/>
    </w:rPr>
  </w:style>
  <w:style w:type="paragraph" w:styleId="830">
    <w:name w:val="envelope return"/>
    <w:basedOn w:val="816"/>
    <w:uiPriority w:val="0"/>
    <w:qFormat/>
    <w:rPr>
      <w:rFonts w:ascii="Arial" w:hAnsi="Arial" w:eastAsia="楷体_GB2312"/>
      <w:sz w:val="26"/>
    </w:rPr>
  </w:style>
  <w:style w:type="paragraph" w:styleId="831">
    <w:name w:val="List"/>
    <w:basedOn w:val="816"/>
    <w:next w:val="816"/>
    <w:uiPriority w:val="0"/>
    <w:qFormat/>
    <w:pPr>
      <w:ind w:left="200" w:hanging="200"/>
      <w:jc w:val="left"/>
      <w:widowControl/>
    </w:pPr>
    <w:rPr>
      <w:sz w:val="20"/>
    </w:rPr>
  </w:style>
  <w:style w:type="paragraph" w:styleId="832">
    <w:name w:val="List 3"/>
    <w:basedOn w:val="816"/>
    <w:uiPriority w:val="0"/>
    <w:qFormat/>
    <w:pPr>
      <w:ind w:left="100" w:hanging="200"/>
      <w:spacing w:line="420" w:lineRule="exact"/>
    </w:pPr>
    <w:rPr>
      <w:sz w:val="24"/>
      <w:szCs w:val="24"/>
    </w:rPr>
  </w:style>
  <w:style w:type="paragraph" w:styleId="833">
    <w:name w:val="toc 7"/>
    <w:basedOn w:val="817"/>
    <w:next w:val="816"/>
    <w:uiPriority w:val="0"/>
    <w:qFormat/>
    <w:pPr>
      <w:ind w:left="1260"/>
    </w:pPr>
  </w:style>
  <w:style w:type="paragraph" w:styleId="834">
    <w:name w:val="List Number 2"/>
    <w:basedOn w:val="816"/>
    <w:uiPriority w:val="0"/>
    <w:qFormat/>
    <w:pPr>
      <w:ind w:left="780" w:hanging="360"/>
      <w:tabs>
        <w:tab w:val="left" w:pos="780" w:leader="none"/>
      </w:tabs>
    </w:pPr>
  </w:style>
  <w:style w:type="paragraph" w:styleId="835">
    <w:name w:val="List Bullet 4"/>
    <w:basedOn w:val="816"/>
    <w:uiPriority w:val="0"/>
    <w:qFormat/>
    <w:pPr>
      <w:ind w:left="795" w:hanging="795"/>
      <w:spacing w:line="420" w:lineRule="exact"/>
      <w:tabs>
        <w:tab w:val="left" w:pos="795" w:leader="none"/>
      </w:tabs>
    </w:pPr>
    <w:rPr>
      <w:sz w:val="24"/>
      <w:szCs w:val="24"/>
    </w:rPr>
  </w:style>
  <w:style w:type="paragraph" w:styleId="836">
    <w:name w:val="index 8"/>
    <w:basedOn w:val="816"/>
    <w:next w:val="816"/>
    <w:uiPriority w:val="0"/>
    <w:qFormat/>
    <w:pPr>
      <w:ind w:left="1400"/>
    </w:pPr>
    <w:rPr>
      <w:szCs w:val="24"/>
    </w:rPr>
  </w:style>
  <w:style w:type="paragraph" w:styleId="837">
    <w:name w:val="List Number"/>
    <w:basedOn w:val="816"/>
    <w:uiPriority w:val="0"/>
    <w:qFormat/>
    <w:pPr>
      <w:ind w:left="1125" w:hanging="555"/>
      <w:tabs>
        <w:tab w:val="left" w:pos="1125" w:leader="none"/>
      </w:tabs>
    </w:pPr>
    <w:rPr>
      <w:szCs w:val="24"/>
    </w:rPr>
  </w:style>
  <w:style w:type="paragraph" w:styleId="838">
    <w:name w:val="Normal Indent"/>
    <w:basedOn w:val="816"/>
    <w:next w:val="816"/>
    <w:link w:val="1052"/>
    <w:uiPriority w:val="0"/>
    <w:qFormat/>
    <w:pPr>
      <w:ind w:firstLine="420"/>
      <w:jc w:val="left"/>
    </w:pPr>
    <w:rPr>
      <w:rFonts w:eastAsia="楷体_GB2312"/>
      <w:sz w:val="24"/>
    </w:rPr>
  </w:style>
  <w:style w:type="paragraph" w:styleId="839">
    <w:name w:val="Caption"/>
    <w:basedOn w:val="816"/>
    <w:next w:val="816"/>
    <w:uiPriority w:val="0"/>
    <w:qFormat/>
    <w:pPr>
      <w:spacing w:before="152" w:after="160"/>
    </w:pPr>
    <w:rPr>
      <w:rFonts w:ascii="Arial" w:hAnsi="Arial" w:eastAsia="黑体"/>
      <w:sz w:val="20"/>
    </w:rPr>
  </w:style>
  <w:style w:type="paragraph" w:styleId="840">
    <w:name w:val="index 5"/>
    <w:basedOn w:val="816"/>
    <w:next w:val="816"/>
    <w:uiPriority w:val="0"/>
    <w:qFormat/>
    <w:pPr>
      <w:ind w:left="800"/>
    </w:pPr>
    <w:rPr>
      <w:szCs w:val="24"/>
    </w:rPr>
  </w:style>
  <w:style w:type="paragraph" w:styleId="841">
    <w:name w:val="List Bullet"/>
    <w:basedOn w:val="816"/>
    <w:uiPriority w:val="0"/>
    <w:qFormat/>
    <w:pPr>
      <w:ind w:left="360" w:hanging="360"/>
      <w:widowControl/>
      <w:tabs>
        <w:tab w:val="left" w:pos="360" w:leader="none"/>
      </w:tabs>
    </w:pPr>
    <w:rPr>
      <w:rFonts w:ascii="Tms Rmn" w:hAnsi="Tms Rmn"/>
      <w:sz w:val="24"/>
      <w:lang w:eastAsia="en-US"/>
    </w:rPr>
  </w:style>
  <w:style w:type="paragraph" w:styleId="842">
    <w:name w:val="Document Map"/>
    <w:basedOn w:val="816"/>
    <w:link w:val="1053"/>
    <w:uiPriority w:val="0"/>
    <w:qFormat/>
    <w:pPr>
      <w:shd w:val="clear" w:color="auto" w:fill="000080"/>
    </w:pPr>
  </w:style>
  <w:style w:type="paragraph" w:styleId="843">
    <w:name w:val="annotation text"/>
    <w:basedOn w:val="816"/>
    <w:link w:val="1054"/>
    <w:uiPriority w:val="0"/>
    <w:qFormat/>
    <w:pPr>
      <w:jc w:val="left"/>
    </w:pPr>
  </w:style>
  <w:style w:type="paragraph" w:styleId="844">
    <w:name w:val="index 6"/>
    <w:basedOn w:val="816"/>
    <w:next w:val="816"/>
    <w:uiPriority w:val="0"/>
    <w:qFormat/>
    <w:pPr>
      <w:ind w:left="1000"/>
    </w:pPr>
    <w:rPr>
      <w:szCs w:val="24"/>
    </w:rPr>
  </w:style>
  <w:style w:type="paragraph" w:styleId="845">
    <w:name w:val="Body Text 3"/>
    <w:basedOn w:val="816"/>
    <w:uiPriority w:val="0"/>
    <w:qFormat/>
    <w:pPr>
      <w:spacing w:line="360" w:lineRule="auto"/>
    </w:pPr>
    <w:rPr>
      <w:rFonts w:ascii="宋体" w:hAnsi="宋体"/>
      <w:color w:val="ff0000"/>
      <w:szCs w:val="24"/>
    </w:rPr>
  </w:style>
  <w:style w:type="paragraph" w:styleId="846">
    <w:name w:val="List Bullet 3"/>
    <w:basedOn w:val="816"/>
    <w:uiPriority w:val="0"/>
    <w:qFormat/>
    <w:pPr>
      <w:ind w:left="735" w:hanging="735"/>
      <w:tabs>
        <w:tab w:val="left" w:pos="735" w:leader="none"/>
      </w:tabs>
    </w:pPr>
  </w:style>
  <w:style w:type="paragraph" w:styleId="847">
    <w:name w:val="Body Text"/>
    <w:basedOn w:val="816"/>
    <w:next w:val="816"/>
    <w:link w:val="1045"/>
    <w:uiPriority w:val="0"/>
    <w:qFormat/>
    <w:pPr>
      <w:tabs>
        <w:tab w:val="left" w:pos="5250" w:leader="none"/>
      </w:tabs>
    </w:pPr>
    <w:rPr>
      <w:sz w:val="28"/>
    </w:rPr>
  </w:style>
  <w:style w:type="paragraph" w:styleId="848">
    <w:name w:val="List 2"/>
    <w:basedOn w:val="817"/>
    <w:next w:val="833"/>
    <w:uiPriority w:val="0"/>
    <w:qFormat/>
    <w:pPr>
      <w:ind w:left="100" w:hanging="200"/>
      <w:spacing w:line="420" w:lineRule="exact"/>
    </w:pPr>
    <w:rPr>
      <w:sz w:val="24"/>
      <w:szCs w:val="24"/>
    </w:rPr>
  </w:style>
  <w:style w:type="paragraph" w:styleId="849">
    <w:name w:val="Block Text"/>
    <w:basedOn w:val="816"/>
    <w:next w:val="816"/>
    <w:uiPriority w:val="0"/>
    <w:qFormat/>
    <w:pPr>
      <w:ind w:left="420" w:right="-294"/>
      <w:spacing w:line="320" w:lineRule="exact"/>
    </w:pPr>
    <w:rPr>
      <w:rFonts w:ascii="宋体"/>
      <w:sz w:val="24"/>
    </w:rPr>
  </w:style>
  <w:style w:type="paragraph" w:styleId="850">
    <w:name w:val="List Bullet 2"/>
    <w:basedOn w:val="816"/>
    <w:uiPriority w:val="0"/>
    <w:qFormat/>
    <w:pPr>
      <w:ind w:firstLine="479"/>
      <w:spacing w:line="360" w:lineRule="auto"/>
    </w:pPr>
    <w:rPr>
      <w:sz w:val="24"/>
      <w:szCs w:val="24"/>
    </w:rPr>
  </w:style>
  <w:style w:type="paragraph" w:styleId="851">
    <w:name w:val="index 4"/>
    <w:basedOn w:val="816"/>
    <w:next w:val="816"/>
    <w:uiPriority w:val="0"/>
    <w:qFormat/>
    <w:pPr>
      <w:ind w:left="600"/>
    </w:pPr>
    <w:rPr>
      <w:szCs w:val="24"/>
    </w:rPr>
  </w:style>
  <w:style w:type="paragraph" w:styleId="852">
    <w:name w:val="toc 5"/>
    <w:basedOn w:val="816"/>
    <w:next w:val="816"/>
    <w:uiPriority w:val="0"/>
    <w:qFormat/>
    <w:pPr>
      <w:ind w:left="840"/>
      <w:jc w:val="left"/>
    </w:pPr>
  </w:style>
  <w:style w:type="paragraph" w:styleId="853">
    <w:name w:val="toc 3"/>
    <w:basedOn w:val="816"/>
    <w:next w:val="816"/>
    <w:uiPriority w:val="0"/>
    <w:qFormat/>
    <w:pPr>
      <w:ind w:left="420"/>
      <w:jc w:val="left"/>
    </w:pPr>
    <w:rPr>
      <w:i/>
    </w:rPr>
  </w:style>
  <w:style w:type="paragraph" w:styleId="854">
    <w:name w:val="Plain Text"/>
    <w:basedOn w:val="816"/>
    <w:link w:val="1056"/>
    <w:uiPriority w:val="0"/>
    <w:qFormat/>
    <w:rPr>
      <w:rFonts w:ascii="宋体" w:hAnsi="Courier New" w:eastAsia="楷体_GB2312"/>
      <w:sz w:val="28"/>
    </w:rPr>
  </w:style>
  <w:style w:type="paragraph" w:styleId="855">
    <w:name w:val="toc 8"/>
    <w:basedOn w:val="816"/>
    <w:next w:val="816"/>
    <w:uiPriority w:val="0"/>
    <w:qFormat/>
    <w:pPr>
      <w:ind w:left="1470"/>
      <w:jc w:val="left"/>
    </w:pPr>
  </w:style>
  <w:style w:type="paragraph" w:styleId="856">
    <w:name w:val="index 3"/>
    <w:basedOn w:val="816"/>
    <w:next w:val="816"/>
    <w:uiPriority w:val="0"/>
    <w:qFormat/>
    <w:pPr>
      <w:ind w:left="400"/>
    </w:pPr>
    <w:rPr>
      <w:szCs w:val="24"/>
    </w:rPr>
  </w:style>
  <w:style w:type="paragraph" w:styleId="857">
    <w:name w:val="Date"/>
    <w:basedOn w:val="816"/>
    <w:next w:val="816"/>
    <w:link w:val="1057"/>
    <w:uiPriority w:val="0"/>
    <w:qFormat/>
  </w:style>
  <w:style w:type="paragraph" w:styleId="858">
    <w:name w:val="Body Text Indent 2"/>
    <w:basedOn w:val="816"/>
    <w:next w:val="859"/>
    <w:link w:val="1058"/>
    <w:uiPriority w:val="0"/>
    <w:qFormat/>
    <w:pPr>
      <w:ind w:firstLine="420"/>
      <w:spacing w:line="360" w:lineRule="auto"/>
    </w:pPr>
    <w:rPr>
      <w:rFonts w:ascii="宋体" w:hAnsi="宋体"/>
    </w:rPr>
  </w:style>
  <w:style w:type="paragraph" w:styleId="859">
    <w:name w:val="index 9"/>
    <w:basedOn w:val="816"/>
    <w:next w:val="816"/>
    <w:uiPriority w:val="0"/>
    <w:qFormat/>
    <w:pPr>
      <w:ind w:left="1600"/>
    </w:pPr>
    <w:rPr>
      <w:szCs w:val="24"/>
    </w:rPr>
  </w:style>
  <w:style w:type="paragraph" w:styleId="860">
    <w:name w:val="endnote text"/>
    <w:basedOn w:val="816"/>
    <w:link w:val="1041"/>
    <w:uiPriority w:val="99"/>
    <w:semiHidden/>
    <w:unhideWhenUsed/>
    <w:qFormat/>
    <w:rPr>
      <w:sz w:val="20"/>
    </w:rPr>
  </w:style>
  <w:style w:type="paragraph" w:styleId="861">
    <w:name w:val="Balloon Text"/>
    <w:basedOn w:val="816"/>
    <w:link w:val="1059"/>
    <w:uiPriority w:val="0"/>
    <w:qFormat/>
    <w:rPr>
      <w:sz w:val="18"/>
      <w:szCs w:val="18"/>
    </w:rPr>
  </w:style>
  <w:style w:type="paragraph" w:styleId="862">
    <w:name w:val="Footer"/>
    <w:basedOn w:val="816"/>
    <w:link w:val="1060"/>
    <w:uiPriority w:val="99"/>
    <w:qFormat/>
    <w:pPr>
      <w:jc w:val="left"/>
      <w:tabs>
        <w:tab w:val="center" w:pos="4153" w:leader="none"/>
        <w:tab w:val="right" w:pos="8306" w:leader="none"/>
      </w:tabs>
    </w:pPr>
    <w:rPr>
      <w:rFonts w:eastAsia="楷体_GB2312"/>
      <w:sz w:val="18"/>
    </w:rPr>
  </w:style>
  <w:style w:type="paragraph" w:styleId="863">
    <w:name w:val="Header"/>
    <w:basedOn w:val="816"/>
    <w:link w:val="1061"/>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64">
    <w:name w:val="toc 1"/>
    <w:basedOn w:val="816"/>
    <w:next w:val="816"/>
    <w:uiPriority w:val="0"/>
    <w:qFormat/>
    <w:pPr>
      <w:jc w:val="left"/>
      <w:spacing w:before="120" w:after="120" w:line="360" w:lineRule="auto"/>
    </w:pPr>
    <w:rPr>
      <w:b/>
      <w:caps/>
      <w:sz w:val="30"/>
    </w:rPr>
  </w:style>
  <w:style w:type="paragraph" w:styleId="865">
    <w:name w:val="List Continue 4"/>
    <w:basedOn w:val="816"/>
    <w:uiPriority w:val="0"/>
    <w:qFormat/>
    <w:pPr>
      <w:ind w:left="1680" w:firstLine="471"/>
      <w:spacing w:after="120" w:line="420" w:lineRule="exact"/>
    </w:pPr>
    <w:rPr>
      <w:sz w:val="24"/>
      <w:szCs w:val="24"/>
    </w:rPr>
  </w:style>
  <w:style w:type="paragraph" w:styleId="866">
    <w:name w:val="toc 4"/>
    <w:basedOn w:val="816"/>
    <w:next w:val="816"/>
    <w:uiPriority w:val="0"/>
    <w:qFormat/>
    <w:pPr>
      <w:ind w:left="630"/>
      <w:jc w:val="left"/>
    </w:pPr>
  </w:style>
  <w:style w:type="paragraph" w:styleId="867">
    <w:name w:val="index heading"/>
    <w:basedOn w:val="816"/>
    <w:next w:val="868"/>
    <w:uiPriority w:val="0"/>
    <w:qFormat/>
    <w:rPr>
      <w:szCs w:val="24"/>
    </w:rPr>
  </w:style>
  <w:style w:type="paragraph" w:styleId="868">
    <w:name w:val="index 1"/>
    <w:basedOn w:val="816"/>
    <w:next w:val="816"/>
    <w:uiPriority w:val="0"/>
    <w:qFormat/>
    <w:rPr>
      <w:rFonts w:ascii="宋体" w:hAnsi="宋体"/>
      <w:sz w:val="10"/>
      <w:szCs w:val="24"/>
    </w:rPr>
  </w:style>
  <w:style w:type="paragraph" w:styleId="869">
    <w:name w:val="Subtitle"/>
    <w:basedOn w:val="816"/>
    <w:next w:val="816"/>
    <w:link w:val="1062"/>
    <w:uiPriority w:val="0"/>
    <w:qFormat/>
    <w:pPr>
      <w:jc w:val="center"/>
      <w:spacing w:before="240" w:after="60" w:line="312" w:lineRule="auto"/>
      <w:outlineLvl w:val="1"/>
    </w:pPr>
    <w:rPr>
      <w:rFonts w:ascii="宋体" w:hAnsi="Courier New" w:eastAsia="楷体_GB2312"/>
      <w:sz w:val="26"/>
    </w:rPr>
  </w:style>
  <w:style w:type="paragraph" w:styleId="870">
    <w:name w:val="footnote text"/>
    <w:basedOn w:val="816"/>
    <w:next w:val="849"/>
    <w:link w:val="1040"/>
    <w:uiPriority w:val="99"/>
    <w:semiHidden/>
    <w:unhideWhenUsed/>
    <w:qFormat/>
    <w:pPr>
      <w:spacing w:after="40"/>
    </w:pPr>
    <w:rPr>
      <w:sz w:val="18"/>
    </w:rPr>
  </w:style>
  <w:style w:type="paragraph" w:styleId="871">
    <w:name w:val="toc 6"/>
    <w:basedOn w:val="816"/>
    <w:next w:val="816"/>
    <w:uiPriority w:val="0"/>
    <w:qFormat/>
    <w:pPr>
      <w:ind w:left="1050"/>
      <w:jc w:val="left"/>
    </w:pPr>
  </w:style>
  <w:style w:type="paragraph" w:styleId="872">
    <w:name w:val="List 5"/>
    <w:basedOn w:val="816"/>
    <w:uiPriority w:val="0"/>
    <w:qFormat/>
    <w:pPr>
      <w:ind w:left="100" w:hanging="200"/>
      <w:spacing w:line="420" w:lineRule="exact"/>
    </w:pPr>
    <w:rPr>
      <w:sz w:val="24"/>
      <w:szCs w:val="24"/>
    </w:rPr>
  </w:style>
  <w:style w:type="paragraph" w:styleId="873">
    <w:name w:val="Body Text Indent 3"/>
    <w:basedOn w:val="816"/>
    <w:uiPriority w:val="0"/>
    <w:qFormat/>
    <w:pPr>
      <w:ind w:firstLine="480"/>
      <w:spacing w:line="360" w:lineRule="auto"/>
      <w:widowControl/>
    </w:pPr>
    <w:rPr>
      <w:sz w:val="24"/>
    </w:rPr>
  </w:style>
  <w:style w:type="paragraph" w:styleId="874">
    <w:name w:val="index 7"/>
    <w:basedOn w:val="816"/>
    <w:next w:val="816"/>
    <w:uiPriority w:val="0"/>
    <w:qFormat/>
    <w:pPr>
      <w:ind w:left="1200"/>
    </w:pPr>
    <w:rPr>
      <w:szCs w:val="24"/>
    </w:rPr>
  </w:style>
  <w:style w:type="paragraph" w:styleId="875">
    <w:name w:val="table of figures"/>
    <w:basedOn w:val="816"/>
    <w:next w:val="816"/>
    <w:uiPriority w:val="99"/>
    <w:unhideWhenUsed/>
    <w:qFormat/>
  </w:style>
  <w:style w:type="paragraph" w:styleId="876">
    <w:name w:val="toc 2"/>
    <w:basedOn w:val="816"/>
    <w:next w:val="816"/>
    <w:uiPriority w:val="0"/>
    <w:qFormat/>
    <w:pPr>
      <w:ind w:left="210"/>
      <w:jc w:val="left"/>
    </w:pPr>
    <w:rPr>
      <w:smallCaps/>
    </w:rPr>
  </w:style>
  <w:style w:type="paragraph" w:styleId="877">
    <w:name w:val="toc 9"/>
    <w:basedOn w:val="816"/>
    <w:next w:val="816"/>
    <w:uiPriority w:val="0"/>
    <w:qFormat/>
    <w:pPr>
      <w:ind w:left="1680"/>
      <w:jc w:val="left"/>
    </w:pPr>
  </w:style>
  <w:style w:type="paragraph" w:styleId="878">
    <w:name w:val="Body Text 2"/>
    <w:basedOn w:val="816"/>
    <w:uiPriority w:val="0"/>
    <w:qFormat/>
    <w:pPr>
      <w:spacing w:line="360" w:lineRule="auto"/>
      <w:tabs>
        <w:tab w:val="left" w:pos="630" w:leader="none"/>
      </w:tabs>
    </w:pPr>
    <w:rPr>
      <w:rFonts w:ascii="宋体" w:hAnsi="宋体"/>
      <w:sz w:val="24"/>
    </w:rPr>
  </w:style>
  <w:style w:type="paragraph" w:styleId="879">
    <w:name w:val="List 4"/>
    <w:basedOn w:val="816"/>
    <w:uiPriority w:val="0"/>
    <w:qFormat/>
    <w:pPr>
      <w:ind w:left="100" w:hanging="200"/>
      <w:spacing w:line="420" w:lineRule="exact"/>
    </w:pPr>
    <w:rPr>
      <w:sz w:val="24"/>
      <w:szCs w:val="24"/>
    </w:rPr>
  </w:style>
  <w:style w:type="paragraph" w:styleId="880">
    <w:name w:val="List Continue 2"/>
    <w:basedOn w:val="816"/>
    <w:uiPriority w:val="0"/>
    <w:qFormat/>
    <w:pPr>
      <w:ind w:left="840" w:firstLine="471"/>
      <w:spacing w:after="120" w:line="420" w:lineRule="exact"/>
    </w:pPr>
    <w:rPr>
      <w:sz w:val="24"/>
      <w:szCs w:val="24"/>
    </w:rPr>
  </w:style>
  <w:style w:type="paragraph" w:styleId="881">
    <w:name w:val="HTML Preformatted"/>
    <w:basedOn w:val="8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82">
    <w:name w:val="Normal (Web)"/>
    <w:basedOn w:val="816"/>
    <w:uiPriority w:val="0"/>
    <w:qFormat/>
    <w:pPr>
      <w:jc w:val="left"/>
      <w:spacing w:before="100" w:beforeAutospacing="1" w:after="100" w:afterAutospacing="1"/>
      <w:widowControl/>
    </w:pPr>
    <w:rPr>
      <w:rFonts w:ascii="宋体" w:hAnsi="宋体"/>
      <w:sz w:val="24"/>
    </w:rPr>
  </w:style>
  <w:style w:type="paragraph" w:styleId="883">
    <w:name w:val="List Continue 3"/>
    <w:basedOn w:val="816"/>
    <w:uiPriority w:val="0"/>
    <w:qFormat/>
    <w:pPr>
      <w:ind w:left="1260" w:firstLine="471"/>
      <w:spacing w:after="120" w:line="420" w:lineRule="exact"/>
    </w:pPr>
    <w:rPr>
      <w:sz w:val="24"/>
      <w:szCs w:val="24"/>
    </w:rPr>
  </w:style>
  <w:style w:type="paragraph" w:styleId="884">
    <w:name w:val="index 2"/>
    <w:basedOn w:val="816"/>
    <w:next w:val="816"/>
    <w:uiPriority w:val="0"/>
    <w:qFormat/>
    <w:pPr>
      <w:ind w:left="200"/>
    </w:pPr>
    <w:rPr>
      <w:szCs w:val="24"/>
    </w:rPr>
  </w:style>
  <w:style w:type="paragraph" w:styleId="885">
    <w:name w:val="Title"/>
    <w:basedOn w:val="816"/>
    <w:next w:val="816"/>
    <w:link w:val="1063"/>
    <w:uiPriority w:val="0"/>
    <w:qFormat/>
    <w:pPr>
      <w:ind w:firstLine="628"/>
      <w:jc w:val="center"/>
      <w:spacing w:line="420" w:lineRule="exact"/>
    </w:pPr>
    <w:rPr>
      <w:sz w:val="32"/>
      <w:szCs w:val="32"/>
    </w:rPr>
  </w:style>
  <w:style w:type="paragraph" w:styleId="886">
    <w:name w:val="annotation subject"/>
    <w:basedOn w:val="843"/>
    <w:next w:val="843"/>
    <w:uiPriority w:val="0"/>
    <w:qFormat/>
    <w:rPr>
      <w:b/>
      <w:bCs/>
    </w:rPr>
  </w:style>
  <w:style w:type="paragraph" w:styleId="887">
    <w:name w:val="Body Text First Indent"/>
    <w:basedOn w:val="847"/>
    <w:uiPriority w:val="0"/>
    <w:qFormat/>
    <w:pPr>
      <w:ind w:firstLine="420"/>
      <w:spacing w:after="120"/>
    </w:pPr>
    <w:rPr>
      <w:sz w:val="21"/>
      <w:szCs w:val="24"/>
    </w:rPr>
  </w:style>
  <w:style w:type="table" w:styleId="888">
    <w:name w:val="Table Grid"/>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9">
    <w:name w:val="Table Elegant"/>
    <w:basedOn w:val="827"/>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90">
    <w:name w:val="Strong"/>
    <w:basedOn w:val="826"/>
    <w:uiPriority w:val="0"/>
    <w:qFormat/>
    <w:rPr>
      <w:rFonts w:eastAsia="宋体"/>
      <w:b/>
      <w:bCs/>
      <w:sz w:val="21"/>
      <w:szCs w:val="24"/>
      <w:lang w:val="en-US" w:eastAsia="zh-CN" w:bidi="ar-SA"/>
    </w:rPr>
  </w:style>
  <w:style w:type="character" w:styleId="891">
    <w:name w:val="endnote reference"/>
    <w:basedOn w:val="826"/>
    <w:uiPriority w:val="99"/>
    <w:semiHidden/>
    <w:unhideWhenUsed/>
    <w:qFormat/>
    <w:rPr>
      <w:vertAlign w:val="superscript"/>
    </w:rPr>
  </w:style>
  <w:style w:type="character" w:styleId="892">
    <w:name w:val="page number"/>
    <w:uiPriority w:val="0"/>
    <w:qFormat/>
  </w:style>
  <w:style w:type="character" w:styleId="893">
    <w:name w:val="FollowedHyperlink"/>
    <w:uiPriority w:val="0"/>
    <w:qFormat/>
    <w:rPr>
      <w:rFonts w:eastAsia="宋体"/>
      <w:color w:val="800080"/>
      <w:sz w:val="21"/>
      <w:szCs w:val="24"/>
      <w:u w:val="single"/>
      <w:lang w:val="en-US" w:eastAsia="zh-CN" w:bidi="ar-SA"/>
    </w:rPr>
  </w:style>
  <w:style w:type="character" w:styleId="894">
    <w:name w:val="Emphasis"/>
    <w:uiPriority w:val="0"/>
    <w:qFormat/>
    <w:rPr>
      <w:rFonts w:eastAsia="宋体"/>
      <w:color w:val="cc0000"/>
      <w:sz w:val="21"/>
      <w:szCs w:val="24"/>
      <w:lang w:val="en-US" w:eastAsia="zh-CN" w:bidi="ar-SA"/>
    </w:rPr>
  </w:style>
  <w:style w:type="character" w:styleId="895">
    <w:name w:val="HTML Typewriter"/>
    <w:uiPriority w:val="0"/>
    <w:qFormat/>
    <w:rPr>
      <w:rFonts w:ascii="Courier New" w:hAnsi="Courier New" w:eastAsia="宋体"/>
      <w:sz w:val="20"/>
      <w:szCs w:val="20"/>
      <w:lang w:val="en-US" w:eastAsia="zh-CN" w:bidi="ar-SA"/>
    </w:rPr>
  </w:style>
  <w:style w:type="character" w:styleId="896">
    <w:name w:val="Hyperlink"/>
    <w:uiPriority w:val="0"/>
    <w:qFormat/>
    <w:rPr>
      <w:color w:val="333333"/>
      <w:u w:val="none"/>
    </w:rPr>
  </w:style>
  <w:style w:type="character" w:styleId="897">
    <w:name w:val="annotation reference"/>
    <w:uiPriority w:val="0"/>
    <w:qFormat/>
    <w:rPr>
      <w:sz w:val="21"/>
    </w:rPr>
  </w:style>
  <w:style w:type="character" w:styleId="898">
    <w:name w:val="footnote reference"/>
    <w:basedOn w:val="826"/>
    <w:uiPriority w:val="99"/>
    <w:unhideWhenUsed/>
    <w:qFormat/>
    <w:rPr>
      <w:vertAlign w:val="superscript"/>
    </w:rPr>
  </w:style>
  <w:style w:type="paragraph" w:styleId="899" w:customStyle="1">
    <w:name w:val="段"/>
    <w:next w:val="900"/>
    <w:uiPriority w:val="0"/>
    <w:qFormat/>
    <w:pPr>
      <w:ind w:firstLine="200"/>
      <w:jc w:val="both"/>
    </w:pPr>
    <w:rPr>
      <w:rFonts w:ascii="宋体" w:hAnsi="Calibri" w:eastAsia="宋体" w:cs="Times New Roman"/>
      <w:sz w:val="21"/>
      <w:lang w:val="en-US" w:eastAsia="zh-CN" w:bidi="ar-SA"/>
    </w:rPr>
  </w:style>
  <w:style w:type="paragraph" w:styleId="900" w:customStyle="1">
    <w:name w:val="正文 A"/>
    <w:next w:val="899"/>
    <w:uiPriority w:val="0"/>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1"/>
      <w:szCs w:val="21"/>
      <w:lang w:val="en-US" w:eastAsia="zh-CN" w:bidi="ar-SA"/>
    </w:rPr>
  </w:style>
  <w:style w:type="character" w:styleId="901" w:customStyle="1">
    <w:name w:val="Heading 1 Char"/>
    <w:basedOn w:val="826"/>
    <w:uiPriority w:val="9"/>
    <w:qFormat/>
    <w:rPr>
      <w:rFonts w:ascii="Arial" w:hAnsi="Arial" w:eastAsia="Arial" w:cs="Arial"/>
      <w:sz w:val="40"/>
      <w:szCs w:val="40"/>
    </w:rPr>
  </w:style>
  <w:style w:type="character" w:styleId="902" w:customStyle="1">
    <w:name w:val="Heading 2 Char"/>
    <w:basedOn w:val="826"/>
    <w:uiPriority w:val="9"/>
    <w:qFormat/>
    <w:rPr>
      <w:rFonts w:ascii="Arial" w:hAnsi="Arial" w:eastAsia="Arial" w:cs="Arial"/>
      <w:sz w:val="34"/>
    </w:rPr>
  </w:style>
  <w:style w:type="character" w:styleId="903" w:customStyle="1">
    <w:name w:val="Heading 3 Char"/>
    <w:basedOn w:val="826"/>
    <w:uiPriority w:val="9"/>
    <w:qFormat/>
    <w:rPr>
      <w:rFonts w:ascii="Arial" w:hAnsi="Arial" w:eastAsia="Arial" w:cs="Arial"/>
      <w:sz w:val="30"/>
      <w:szCs w:val="30"/>
    </w:rPr>
  </w:style>
  <w:style w:type="character" w:styleId="904" w:customStyle="1">
    <w:name w:val="Heading 6 Char"/>
    <w:basedOn w:val="826"/>
    <w:uiPriority w:val="9"/>
    <w:qFormat/>
    <w:rPr>
      <w:rFonts w:ascii="Arial" w:hAnsi="Arial" w:eastAsia="Arial" w:cs="Arial"/>
      <w:b/>
      <w:bCs/>
      <w:sz w:val="22"/>
      <w:szCs w:val="22"/>
    </w:rPr>
  </w:style>
  <w:style w:type="character" w:styleId="905" w:customStyle="1">
    <w:name w:val="Heading 7 Char"/>
    <w:basedOn w:val="826"/>
    <w:uiPriority w:val="9"/>
    <w:qFormat/>
    <w:rPr>
      <w:rFonts w:ascii="Arial" w:hAnsi="Arial" w:eastAsia="Arial" w:cs="Arial"/>
      <w:b/>
      <w:bCs/>
      <w:i/>
      <w:iCs/>
      <w:sz w:val="22"/>
      <w:szCs w:val="22"/>
    </w:rPr>
  </w:style>
  <w:style w:type="character" w:styleId="906" w:customStyle="1">
    <w:name w:val="Heading 8 Char"/>
    <w:basedOn w:val="826"/>
    <w:uiPriority w:val="9"/>
    <w:qFormat/>
    <w:rPr>
      <w:rFonts w:ascii="Arial" w:hAnsi="Arial" w:eastAsia="Arial" w:cs="Arial"/>
      <w:i/>
      <w:iCs/>
      <w:sz w:val="22"/>
      <w:szCs w:val="22"/>
    </w:rPr>
  </w:style>
  <w:style w:type="character" w:styleId="907" w:customStyle="1">
    <w:name w:val="Heading 9 Char"/>
    <w:basedOn w:val="826"/>
    <w:uiPriority w:val="9"/>
    <w:qFormat/>
    <w:rPr>
      <w:rFonts w:ascii="Arial" w:hAnsi="Arial" w:eastAsia="Arial" w:cs="Arial"/>
      <w:i/>
      <w:iCs/>
      <w:sz w:val="21"/>
      <w:szCs w:val="21"/>
    </w:rPr>
  </w:style>
  <w:style w:type="paragraph" w:styleId="908">
    <w:name w:val="No Spacing"/>
    <w:uiPriority w:val="1"/>
    <w:qFormat/>
    <w:rPr>
      <w:rFonts w:ascii="Times New Roman" w:hAnsi="Times New Roman" w:eastAsia="宋体" w:cs="Times New Roman"/>
      <w:lang w:val="en-US" w:eastAsia="zh-CN" w:bidi="ar-SA"/>
    </w:rPr>
  </w:style>
  <w:style w:type="character" w:styleId="909" w:customStyle="1">
    <w:name w:val="Title Char"/>
    <w:basedOn w:val="826"/>
    <w:uiPriority w:val="10"/>
    <w:qFormat/>
    <w:rPr>
      <w:sz w:val="48"/>
      <w:szCs w:val="48"/>
    </w:rPr>
  </w:style>
  <w:style w:type="paragraph" w:styleId="910">
    <w:name w:val="Quote"/>
    <w:basedOn w:val="816"/>
    <w:next w:val="816"/>
    <w:link w:val="911"/>
    <w:uiPriority w:val="29"/>
    <w:qFormat/>
    <w:pPr>
      <w:ind w:left="720" w:right="720"/>
    </w:pPr>
    <w:rPr>
      <w:i/>
    </w:rPr>
  </w:style>
  <w:style w:type="character" w:styleId="911" w:customStyle="1">
    <w:name w:val="引用 字符"/>
    <w:link w:val="910"/>
    <w:uiPriority w:val="29"/>
    <w:qFormat/>
    <w:rPr>
      <w:i/>
    </w:rPr>
  </w:style>
  <w:style w:type="paragraph" w:styleId="912">
    <w:name w:val="Intense Quote"/>
    <w:basedOn w:val="816"/>
    <w:next w:val="816"/>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字符"/>
    <w:link w:val="912"/>
    <w:uiPriority w:val="30"/>
    <w:qFormat/>
    <w:rPr>
      <w:i/>
    </w:rPr>
  </w:style>
  <w:style w:type="character" w:styleId="914" w:customStyle="1">
    <w:name w:val="Caption Char"/>
    <w:uiPriority w:val="99"/>
    <w:qFormat/>
  </w:style>
  <w:style w:type="table" w:styleId="915" w:customStyle="1">
    <w:name w:val="Table Grid Light"/>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6" w:customStyle="1">
    <w:name w:val="无格式表格 1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3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无格式表格 4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无格式表格 5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网格表 1 浅色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8" w:customStyle="1">
    <w:name w:val="网格表 2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2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0" w:customStyle="1">
    <w:name w:val="Grid Table 2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Grid Table 2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2" w:customStyle="1">
    <w:name w:val="Grid Table 2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2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Grid Table 2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网格表 3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网格表 4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customStyle="1">
    <w:name w:val="Grid Table 4 - Accent 1"/>
    <w:basedOn w:val="82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4" w:customStyle="1">
    <w:name w:val="Grid Table 4 - Accent 2"/>
    <w:basedOn w:val="82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5" w:customStyle="1">
    <w:name w:val="Grid Table 4 - Accent 3"/>
    <w:basedOn w:val="82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6" w:customStyle="1">
    <w:name w:val="Grid Table 4 - Accent 4"/>
    <w:basedOn w:val="82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7" w:customStyle="1">
    <w:name w:val="Grid Table 4 - Accent 5"/>
    <w:basedOn w:val="82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8" w:customStyle="1">
    <w:name w:val="Grid Table 4 - Accent 6"/>
    <w:basedOn w:val="82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9"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0" w:customStyle="1">
    <w:name w:val="Grid Table 5 Dark- Accent 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1" w:customStyle="1">
    <w:name w:val="Grid Table 5 Dark - Accent 2"/>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2" w:customStyle="1">
    <w:name w:val="Grid Table 5 Dark - Accent 3"/>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3" w:customStyle="1">
    <w:name w:val="Grid Table 5 Dark- Accent 4"/>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4" w:customStyle="1">
    <w:name w:val="Grid Table 5 Dark - Accent 5"/>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5" w:customStyle="1">
    <w:name w:val="Grid Table 5 Dark - Accent 6"/>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6" w:customStyle="1">
    <w:name w:val="网格表 6 彩色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7" w:customStyle="1">
    <w:name w:val="Grid Table 6 Colorful - Accent 1"/>
    <w:basedOn w:val="82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8" w:customStyle="1">
    <w:name w:val="Grid Table 6 Colorful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9" w:customStyle="1">
    <w:name w:val="Grid Table 6 Colorful - Accent 3"/>
    <w:basedOn w:val="82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0" w:customStyle="1">
    <w:name w:val="Grid Table 6 Colorful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1" w:customStyle="1">
    <w:name w:val="Grid Table 6 Colorful - Accent 5"/>
    <w:basedOn w:val="82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6 Colorful - Accent 6"/>
    <w:basedOn w:val="82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网格表 7 彩色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Grid Table 7 Colorful - Accent 1"/>
    <w:basedOn w:val="82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basedOn w:val="82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basedOn w:val="82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basedOn w:val="82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basedOn w:val="82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basedOn w:val="82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0" w:customStyle="1">
    <w:name w:val="清单表 1 浅色1"/>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customStyle="1">
    <w:name w:val="List Table 1 Light - Accent 1"/>
    <w:basedOn w:val="82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1 Light - Accent 2"/>
    <w:basedOn w:val="82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3" w:customStyle="1">
    <w:name w:val="List Table 1 Light - Accent 3"/>
    <w:basedOn w:val="82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4" w:customStyle="1">
    <w:name w:val="List Table 1 Light - Accent 4"/>
    <w:basedOn w:val="82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5" w:customStyle="1">
    <w:name w:val="List Table 1 Light - Accent 5"/>
    <w:basedOn w:val="82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List Table 1 Light - Accent 6"/>
    <w:basedOn w:val="82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清单表 2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8" w:customStyle="1">
    <w:name w:val="List Table 2 - Accent 1"/>
    <w:basedOn w:val="82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9" w:customStyle="1">
    <w:name w:val="List Table 2 - Accent 2"/>
    <w:basedOn w:val="82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0" w:customStyle="1">
    <w:name w:val="List Table 2 - Accent 3"/>
    <w:basedOn w:val="82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1" w:customStyle="1">
    <w:name w:val="List Table 2 - Accent 4"/>
    <w:basedOn w:val="82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2" w:customStyle="1">
    <w:name w:val="List Table 2 - Accent 5"/>
    <w:basedOn w:val="82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3" w:customStyle="1">
    <w:name w:val="List Table 2 - Accent 6"/>
    <w:basedOn w:val="82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4"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3 - Accent 1"/>
    <w:basedOn w:val="82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3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7" w:customStyle="1">
    <w:name w:val="List Table 3 - Accent 3"/>
    <w:basedOn w:val="82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8" w:customStyle="1">
    <w:name w:val="List Table 3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9" w:customStyle="1">
    <w:name w:val="List Table 3 - Accent 5"/>
    <w:basedOn w:val="82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0" w:customStyle="1">
    <w:name w:val="List Table 3 - Accent 6"/>
    <w:basedOn w:val="82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1"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4 - Accent 1"/>
    <w:basedOn w:val="82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4 - Accent 2"/>
    <w:basedOn w:val="82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4" w:customStyle="1">
    <w:name w:val="List Table 4 - Accent 3"/>
    <w:basedOn w:val="82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5" w:customStyle="1">
    <w:name w:val="List Table 4 - Accent 4"/>
    <w:basedOn w:val="82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6" w:customStyle="1">
    <w:name w:val="List Table 4 - Accent 5"/>
    <w:basedOn w:val="82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7" w:customStyle="1">
    <w:name w:val="List Table 4 - Accent 6"/>
    <w:basedOn w:val="82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8" w:customStyle="1">
    <w:name w:val="清单表 5 深色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1"/>
    <w:basedOn w:val="82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2"/>
    <w:basedOn w:val="82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3"/>
    <w:basedOn w:val="82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4"/>
    <w:basedOn w:val="82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5"/>
    <w:basedOn w:val="82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6"/>
    <w:basedOn w:val="82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清单表 6 彩色1"/>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6" w:customStyle="1">
    <w:name w:val="List Table 6 Colorful - Accent 1"/>
    <w:basedOn w:val="82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7" w:customStyle="1">
    <w:name w:val="List Table 6 Colorful - Accent 2"/>
    <w:basedOn w:val="82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8" w:customStyle="1">
    <w:name w:val="List Table 6 Colorful - Accent 3"/>
    <w:basedOn w:val="82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9" w:customStyle="1">
    <w:name w:val="List Table 6 Colorful - Accent 4"/>
    <w:basedOn w:val="82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0" w:customStyle="1">
    <w:name w:val="List Table 6 Colorful - Accent 5"/>
    <w:basedOn w:val="82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1" w:customStyle="1">
    <w:name w:val="List Table 6 Colorful - Accent 6"/>
    <w:basedOn w:val="82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2" w:customStyle="1">
    <w:name w:val="清单表 7 彩色1"/>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List Table 7 Colorful - Accent 1"/>
    <w:basedOn w:val="82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7 Colorful - Accent 2"/>
    <w:basedOn w:val="82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List Table 7 Colorful - Accent 3"/>
    <w:basedOn w:val="82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6" w:customStyle="1">
    <w:name w:val="List Table 7 Colorful - Accent 4"/>
    <w:basedOn w:val="82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List Table 7 Colorful - Accent 5"/>
    <w:basedOn w:val="82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8" w:customStyle="1">
    <w:name w:val="List Table 7 Colorful - Accent 6"/>
    <w:basedOn w:val="82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9" w:customStyle="1">
    <w:name w:val="Lined - Accent"/>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Lined - Accent 1"/>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Lined - Accent 2"/>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Lined - Accent 3"/>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Lined - Accent 4"/>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Lined - Accent 5"/>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Lined - Accent 6"/>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amp; Lined - Accent"/>
    <w:basedOn w:val="8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Bordered &amp; Lined - Accent 1"/>
    <w:basedOn w:val="82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Bordered &amp; Lined - Accent 2"/>
    <w:basedOn w:val="82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Bordered &amp; Lined - Accent 3"/>
    <w:basedOn w:val="82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Bordered &amp; Lined - Accent 4"/>
    <w:basedOn w:val="82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Bordered &amp; Lined - Accent 5"/>
    <w:basedOn w:val="82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Bordered &amp; Lined - Accent 6"/>
    <w:basedOn w:val="82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w:basedOn w:val="8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4" w:customStyle="1">
    <w:name w:val="Bordered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5" w:customStyle="1">
    <w:name w:val="Bordered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6" w:customStyle="1">
    <w:name w:val="Bordered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7" w:customStyle="1">
    <w:name w:val="Bordered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8" w:customStyle="1">
    <w:name w:val="Bordered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9" w:customStyle="1">
    <w:name w:val="Bordered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0" w:customStyle="1">
    <w:name w:val="脚注文本 字符"/>
    <w:link w:val="870"/>
    <w:uiPriority w:val="99"/>
    <w:qFormat/>
    <w:rPr>
      <w:sz w:val="18"/>
    </w:rPr>
  </w:style>
  <w:style w:type="character" w:styleId="1041" w:customStyle="1">
    <w:name w:val="尾注文本 字符"/>
    <w:link w:val="860"/>
    <w:uiPriority w:val="99"/>
    <w:qFormat/>
    <w:rPr>
      <w:sz w:val="20"/>
    </w:rPr>
  </w:style>
  <w:style w:type="paragraph" w:styleId="1042" w:customStyle="1">
    <w:name w:val="TOC 标题1"/>
    <w:uiPriority w:val="39"/>
    <w:unhideWhenUsed/>
    <w:qFormat/>
    <w:rPr>
      <w:rFonts w:ascii="Times New Roman" w:hAnsi="Times New Roman" w:eastAsia="宋体" w:cs="Times New Roman"/>
      <w:lang w:val="en-US" w:eastAsia="zh-CN" w:bidi="ar-SA"/>
    </w:rPr>
  </w:style>
  <w:style w:type="paragraph" w:styleId="1043"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1044" w:customStyle="1">
    <w:name w:val="首行缩进"/>
    <w:basedOn w:val="816"/>
    <w:uiPriority w:val="0"/>
    <w:qFormat/>
    <w:pPr>
      <w:ind w:firstLine="480"/>
      <w:jc w:val="left"/>
      <w:spacing w:line="360" w:lineRule="auto"/>
    </w:pPr>
    <w:rPr>
      <w:rFonts w:ascii="宋体" w:hAnsi="宋体"/>
      <w:sz w:val="24"/>
    </w:rPr>
  </w:style>
  <w:style w:type="character" w:styleId="1045" w:customStyle="1">
    <w:name w:val="正文文本 字符"/>
    <w:link w:val="847"/>
    <w:uiPriority w:val="0"/>
    <w:qFormat/>
    <w:rPr>
      <w:rFonts w:eastAsia="宋体"/>
      <w:sz w:val="28"/>
      <w:lang w:val="en-US" w:eastAsia="zh-CN" w:bidi="ar-SA"/>
    </w:rPr>
  </w:style>
  <w:style w:type="character" w:styleId="1046" w:customStyle="1">
    <w:name w:val="标题 1 字符"/>
    <w:link w:val="817"/>
    <w:uiPriority w:val="0"/>
    <w:qFormat/>
    <w:rPr>
      <w:sz w:val="28"/>
    </w:rPr>
  </w:style>
  <w:style w:type="character" w:styleId="1047" w:customStyle="1">
    <w:name w:val="标题 2 字符"/>
    <w:link w:val="818"/>
    <w:uiPriority w:val="0"/>
    <w:qFormat/>
    <w:rPr>
      <w:rFonts w:ascii="Arial" w:hAnsi="Arial" w:eastAsia="黑体"/>
      <w:b/>
      <w:sz w:val="32"/>
      <w:lang w:val="en-US" w:eastAsia="zh-CN" w:bidi="ar-SA"/>
    </w:rPr>
  </w:style>
  <w:style w:type="character" w:styleId="1048" w:customStyle="1">
    <w:name w:val="标题 3 字符"/>
    <w:link w:val="819"/>
    <w:uiPriority w:val="0"/>
    <w:qFormat/>
    <w:rPr>
      <w:rFonts w:eastAsia="宋体"/>
      <w:b/>
      <w:sz w:val="32"/>
      <w:lang w:val="en-US" w:eastAsia="zh-CN" w:bidi="ar-SA"/>
    </w:rPr>
  </w:style>
  <w:style w:type="character" w:styleId="1049" w:customStyle="1">
    <w:name w:val="标题 4 字符"/>
    <w:link w:val="820"/>
    <w:uiPriority w:val="0"/>
    <w:qFormat/>
    <w:rPr>
      <w:rFonts w:ascii="Arial" w:hAnsi="Arial" w:eastAsia="黑体"/>
      <w:b/>
      <w:sz w:val="28"/>
      <w:lang w:val="en-US" w:eastAsia="zh-CN" w:bidi="ar-SA"/>
    </w:rPr>
  </w:style>
  <w:style w:type="character" w:styleId="1050" w:customStyle="1">
    <w:name w:val="标题 5 字符"/>
    <w:link w:val="821"/>
    <w:uiPriority w:val="0"/>
    <w:qFormat/>
    <w:rPr>
      <w:rFonts w:ascii="Arial" w:hAnsi="Arial" w:eastAsia="黑体"/>
      <w:b/>
      <w:sz w:val="21"/>
      <w:lang w:val="en-US" w:eastAsia="zh-CN" w:bidi="ar-SA"/>
    </w:rPr>
  </w:style>
  <w:style w:type="character" w:styleId="1051" w:customStyle="1">
    <w:name w:val="标题 6 字符"/>
    <w:link w:val="822"/>
    <w:uiPriority w:val="0"/>
    <w:qFormat/>
    <w:rPr>
      <w:rFonts w:hAnsi="Arial" w:eastAsia="黑体"/>
      <w:sz w:val="21"/>
      <w:lang w:val="en-US" w:eastAsia="zh-CN" w:bidi="ar-SA"/>
    </w:rPr>
  </w:style>
  <w:style w:type="character" w:styleId="1052" w:customStyle="1">
    <w:name w:val="正文缩进 字符"/>
    <w:link w:val="838"/>
    <w:uiPriority w:val="0"/>
    <w:qFormat/>
    <w:rPr>
      <w:rFonts w:eastAsia="楷体_GB2312"/>
      <w:sz w:val="24"/>
      <w:lang w:val="en-US" w:eastAsia="zh-CN" w:bidi="ar-SA"/>
    </w:rPr>
  </w:style>
  <w:style w:type="character" w:styleId="1053" w:customStyle="1">
    <w:name w:val="文档结构图 字符"/>
    <w:link w:val="842"/>
    <w:uiPriority w:val="0"/>
    <w:qFormat/>
    <w:rPr>
      <w:rFonts w:eastAsia="宋体"/>
      <w:sz w:val="21"/>
      <w:lang w:val="en-US" w:eastAsia="zh-CN" w:bidi="ar-SA"/>
    </w:rPr>
  </w:style>
  <w:style w:type="character" w:styleId="1054" w:customStyle="1">
    <w:name w:val="批注文字 字符"/>
    <w:link w:val="843"/>
    <w:uiPriority w:val="0"/>
    <w:qFormat/>
    <w:rPr>
      <w:sz w:val="21"/>
    </w:rPr>
  </w:style>
  <w:style w:type="character" w:styleId="1055" w:customStyle="1">
    <w:name w:val="正文文本缩进 字符"/>
    <w:link w:val="829"/>
    <w:uiPriority w:val="0"/>
    <w:qFormat/>
    <w:rPr>
      <w:rFonts w:eastAsia="宋体"/>
      <w:b/>
      <w:sz w:val="21"/>
      <w:lang w:val="en-US" w:eastAsia="zh-CN" w:bidi="ar-SA"/>
    </w:rPr>
  </w:style>
  <w:style w:type="character" w:styleId="1056" w:customStyle="1">
    <w:name w:val="纯文本 字符"/>
    <w:link w:val="854"/>
    <w:uiPriority w:val="0"/>
    <w:qFormat/>
    <w:rPr>
      <w:rFonts w:ascii="宋体" w:hAnsi="Courier New" w:eastAsia="楷体_GB2312"/>
      <w:sz w:val="28"/>
      <w:lang w:val="en-US" w:eastAsia="zh-CN" w:bidi="ar-SA"/>
    </w:rPr>
  </w:style>
  <w:style w:type="character" w:styleId="1057" w:customStyle="1">
    <w:name w:val="日期 字符"/>
    <w:link w:val="857"/>
    <w:uiPriority w:val="0"/>
    <w:qFormat/>
    <w:rPr>
      <w:rFonts w:eastAsia="宋体"/>
      <w:sz w:val="21"/>
      <w:lang w:val="en-US" w:eastAsia="zh-CN" w:bidi="ar-SA"/>
    </w:rPr>
  </w:style>
  <w:style w:type="character" w:styleId="1058" w:customStyle="1">
    <w:name w:val="正文文本缩进 2 字符"/>
    <w:link w:val="858"/>
    <w:uiPriority w:val="0"/>
    <w:qFormat/>
    <w:rPr>
      <w:rFonts w:ascii="宋体" w:hAnsi="宋体" w:eastAsia="宋体"/>
      <w:sz w:val="21"/>
      <w:lang w:val="en-US" w:eastAsia="zh-CN" w:bidi="ar-SA"/>
    </w:rPr>
  </w:style>
  <w:style w:type="character" w:styleId="1059" w:customStyle="1">
    <w:name w:val="批注框文本 字符"/>
    <w:link w:val="861"/>
    <w:uiPriority w:val="0"/>
    <w:qFormat/>
    <w:rPr>
      <w:rFonts w:eastAsia="宋体"/>
      <w:sz w:val="18"/>
      <w:szCs w:val="18"/>
      <w:lang w:val="en-US" w:eastAsia="zh-CN" w:bidi="ar-SA"/>
    </w:rPr>
  </w:style>
  <w:style w:type="character" w:styleId="1060" w:customStyle="1">
    <w:name w:val="页脚 字符"/>
    <w:link w:val="862"/>
    <w:uiPriority w:val="99"/>
    <w:qFormat/>
    <w:rPr>
      <w:rFonts w:eastAsia="楷体_GB2312"/>
      <w:sz w:val="18"/>
    </w:rPr>
  </w:style>
  <w:style w:type="character" w:styleId="1061" w:customStyle="1">
    <w:name w:val="页眉 字符"/>
    <w:link w:val="863"/>
    <w:uiPriority w:val="0"/>
    <w:semiHidden/>
    <w:qFormat/>
    <w:rPr>
      <w:rFonts w:eastAsia="楷体_GB2312"/>
      <w:sz w:val="18"/>
      <w:lang w:val="en-US" w:eastAsia="zh-CN" w:bidi="ar-SA"/>
    </w:rPr>
  </w:style>
  <w:style w:type="character" w:styleId="1062" w:customStyle="1">
    <w:name w:val="副标题 字符"/>
    <w:link w:val="869"/>
    <w:uiPriority w:val="0"/>
    <w:qFormat/>
    <w:rPr>
      <w:rFonts w:ascii="宋体" w:hAnsi="Courier New" w:eastAsia="楷体_GB2312"/>
      <w:sz w:val="26"/>
      <w:lang w:val="en-US" w:eastAsia="zh-CN" w:bidi="ar-SA"/>
    </w:rPr>
  </w:style>
  <w:style w:type="character" w:styleId="1063" w:customStyle="1">
    <w:name w:val="标题 字符"/>
    <w:link w:val="885"/>
    <w:uiPriority w:val="0"/>
    <w:qFormat/>
    <w:rPr>
      <w:rFonts w:ascii="Calibri" w:hAnsi="Calibri" w:eastAsia="宋体"/>
      <w:sz w:val="32"/>
      <w:szCs w:val="32"/>
      <w:lang w:val="en-US" w:eastAsia="zh-CN" w:bidi="ar-SA"/>
    </w:rPr>
  </w:style>
  <w:style w:type="character" w:styleId="1064" w:customStyle="1">
    <w:name w:val="样式1 Char"/>
    <w:link w:val="1065"/>
    <w:uiPriority w:val="0"/>
    <w:qFormat/>
    <w:rPr>
      <w:rFonts w:ascii="Arial" w:hAnsi="Arial" w:eastAsia="黑体"/>
      <w:b/>
      <w:sz w:val="28"/>
    </w:rPr>
  </w:style>
  <w:style w:type="paragraph" w:styleId="1065" w:customStyle="1">
    <w:name w:val="样式1"/>
    <w:basedOn w:val="820"/>
    <w:link w:val="1064"/>
    <w:uiPriority w:val="0"/>
    <w:qFormat/>
    <w:pPr>
      <w:ind w:firstLine="560"/>
      <w:spacing w:before="120" w:after="0" w:line="360" w:lineRule="auto"/>
    </w:pPr>
  </w:style>
  <w:style w:type="character" w:styleId="1066" w:customStyle="1">
    <w:name w:val="章 Char"/>
    <w:uiPriority w:val="0"/>
    <w:qFormat/>
    <w:rPr>
      <w:rFonts w:eastAsia="黑体"/>
      <w:sz w:val="32"/>
      <w:szCs w:val="24"/>
      <w:lang w:val="en-US" w:eastAsia="zh-CN" w:bidi="ar-SA"/>
    </w:rPr>
  </w:style>
  <w:style w:type="character" w:styleId="1067" w:customStyle="1">
    <w:name w:val="+● Char Char Char Char Char Char Char"/>
    <w:uiPriority w:val="0"/>
    <w:qFormat/>
    <w:rPr>
      <w:rFonts w:ascii="楷体_GB2312" w:eastAsia="宋体"/>
      <w:sz w:val="24"/>
      <w:szCs w:val="28"/>
      <w:lang w:val="en-US" w:eastAsia="zh-CN" w:bidi="ar-SA"/>
    </w:rPr>
  </w:style>
  <w:style w:type="character" w:styleId="1068" w:customStyle="1">
    <w:name w:val="FA正文bold Char Char"/>
    <w:link w:val="1069"/>
    <w:uiPriority w:val="0"/>
    <w:qFormat/>
    <w:rPr>
      <w:rFonts w:hAnsi="宋体" w:eastAsia="宋体" w:cs="宋体"/>
      <w:b/>
      <w:sz w:val="24"/>
      <w:szCs w:val="24"/>
      <w:lang w:val="en-US" w:eastAsia="zh-CN" w:bidi="ar-SA"/>
    </w:rPr>
  </w:style>
  <w:style w:type="paragraph" w:styleId="1069" w:customStyle="1">
    <w:name w:val="FA正文bold"/>
    <w:basedOn w:val="1070"/>
    <w:next w:val="1070"/>
    <w:link w:val="1068"/>
    <w:uiPriority w:val="0"/>
    <w:qFormat/>
    <w:pPr>
      <w:ind w:left="-2" w:firstLine="482"/>
      <w:keepNext/>
      <w:tabs>
        <w:tab w:val="left" w:pos="3375" w:leader="none"/>
      </w:tabs>
    </w:pPr>
    <w:rPr>
      <w:rFonts w:ascii="等线" w:cs="宋体"/>
      <w:b/>
      <w:spacing w:val="0"/>
      <w:sz w:val="24"/>
      <w:szCs w:val="24"/>
    </w:rPr>
  </w:style>
  <w:style w:type="paragraph" w:styleId="1070" w:customStyle="1">
    <w:name w:val="FA正文"/>
    <w:basedOn w:val="816"/>
    <w:link w:val="1071"/>
    <w:uiPriority w:val="0"/>
    <w:qFormat/>
    <w:pPr>
      <w:ind w:firstLine="436"/>
      <w:spacing w:line="360" w:lineRule="auto"/>
      <w:tabs>
        <w:tab w:val="left" w:pos="3375" w:leader="none"/>
      </w:tabs>
    </w:pPr>
    <w:rPr>
      <w:rFonts w:ascii="宋体" w:hAnsi="宋体"/>
      <w:spacing w:val="4"/>
    </w:rPr>
  </w:style>
  <w:style w:type="character" w:styleId="1071" w:customStyle="1">
    <w:name w:val="FA正文 Char"/>
    <w:link w:val="1070"/>
    <w:uiPriority w:val="0"/>
    <w:qFormat/>
    <w:rPr>
      <w:rFonts w:ascii="宋体" w:hAnsi="宋体" w:eastAsia="宋体"/>
      <w:spacing w:val="4"/>
      <w:sz w:val="21"/>
      <w:lang w:val="en-US" w:eastAsia="zh-CN" w:bidi="ar-SA"/>
    </w:rPr>
  </w:style>
  <w:style w:type="character" w:styleId="1072" w:customStyle="1">
    <w:name w:val="apple-converted-space"/>
    <w:uiPriority w:val="0"/>
    <w:qFormat/>
  </w:style>
  <w:style w:type="character" w:styleId="1073" w:customStyle="1">
    <w:name w:val="+1. Char Char Char Char"/>
    <w:uiPriority w:val="0"/>
    <w:qFormat/>
    <w:rPr>
      <w:rFonts w:eastAsia="宋体"/>
      <w:sz w:val="24"/>
      <w:szCs w:val="28"/>
      <w:lang w:val="en-US" w:eastAsia="zh-CN" w:bidi="ar-SA"/>
    </w:rPr>
  </w:style>
  <w:style w:type="character" w:styleId="1074" w:customStyle="1">
    <w:name w:val="样式3 Char"/>
    <w:uiPriority w:val="0"/>
    <w:qFormat/>
    <w:rPr>
      <w:rFonts w:eastAsia="宋体"/>
      <w:sz w:val="24"/>
      <w:szCs w:val="28"/>
      <w:lang w:val="en-US" w:eastAsia="zh-CN" w:bidi="ar-SA"/>
    </w:rPr>
  </w:style>
  <w:style w:type="character" w:styleId="1075" w:customStyle="1">
    <w:name w:val="Char Char6"/>
    <w:uiPriority w:val="0"/>
    <w:qFormat/>
    <w:rPr>
      <w:rFonts w:ascii="宋体" w:hAnsi="Courier New"/>
      <w:sz w:val="21"/>
    </w:rPr>
  </w:style>
  <w:style w:type="character" w:styleId="1076" w:customStyle="1">
    <w:name w:val="Char Char11"/>
    <w:uiPriority w:val="0"/>
    <w:qFormat/>
    <w:rPr>
      <w:sz w:val="21"/>
    </w:rPr>
  </w:style>
  <w:style w:type="character" w:styleId="1077" w:customStyle="1">
    <w:name w:val="dg2"/>
    <w:uiPriority w:val="0"/>
    <w:qFormat/>
    <w:rPr>
      <w:rFonts w:eastAsia="宋体"/>
      <w:sz w:val="21"/>
      <w:szCs w:val="24"/>
      <w:lang w:val="en-US" w:eastAsia="zh-CN" w:bidi="ar-SA"/>
    </w:rPr>
  </w:style>
  <w:style w:type="character" w:styleId="1078" w:customStyle="1">
    <w:name w:val="NormalCharacter"/>
    <w:uiPriority w:val="0"/>
    <w:qFormat/>
  </w:style>
  <w:style w:type="character" w:styleId="1079" w:customStyle="1">
    <w:name w:val="+正文 Char Char Char2"/>
    <w:uiPriority w:val="0"/>
    <w:qFormat/>
    <w:rPr>
      <w:rFonts w:eastAsia="宋体"/>
      <w:sz w:val="24"/>
      <w:szCs w:val="24"/>
      <w:lang w:val="en-US" w:eastAsia="zh-CN" w:bidi="ar-SA"/>
    </w:rPr>
  </w:style>
  <w:style w:type="character" w:styleId="1080" w:customStyle="1">
    <w:name w:val="title11"/>
    <w:uiPriority w:val="0"/>
    <w:qFormat/>
    <w:rPr>
      <w:rFonts w:hint="default" w:ascii="Verdana" w:hAnsi="Verdana"/>
      <w:b/>
      <w:bCs/>
      <w:color w:val="000000"/>
      <w:sz w:val="18"/>
      <w:szCs w:val="18"/>
    </w:rPr>
  </w:style>
  <w:style w:type="character" w:styleId="1081" w:customStyle="1">
    <w:name w:val="样式3 Char Char"/>
    <w:uiPriority w:val="0"/>
    <w:qFormat/>
    <w:rPr>
      <w:rFonts w:ascii="楷体_GB2312" w:eastAsia="宋体"/>
      <w:sz w:val="24"/>
      <w:szCs w:val="28"/>
      <w:lang w:val="en-US" w:eastAsia="zh-CN" w:bidi="ar-SA"/>
    </w:rPr>
  </w:style>
  <w:style w:type="character" w:styleId="1082" w:customStyle="1">
    <w:name w:val="mw-headline"/>
    <w:uiPriority w:val="0"/>
    <w:qFormat/>
  </w:style>
  <w:style w:type="character" w:styleId="1083" w:customStyle="1">
    <w:name w:val="正文1"/>
    <w:uiPriority w:val="0"/>
    <w:qFormat/>
  </w:style>
  <w:style w:type="character" w:styleId="1084" w:customStyle="1">
    <w:name w:val="表正文 Char2"/>
    <w:uiPriority w:val="0"/>
    <w:qFormat/>
    <w:rPr>
      <w:rFonts w:eastAsia="楷体_GB2312"/>
      <w:sz w:val="24"/>
      <w:lang w:val="en-US" w:eastAsia="zh-CN" w:bidi="ar-SA"/>
    </w:rPr>
  </w:style>
  <w:style w:type="character" w:styleId="1085" w:customStyle="1">
    <w:name w:val="style81"/>
    <w:uiPriority w:val="0"/>
    <w:qFormat/>
    <w:rPr>
      <w:rFonts w:hint="default" w:ascii="Arial" w:hAnsi="Arial" w:cs="Arial"/>
      <w:sz w:val="18"/>
      <w:szCs w:val="18"/>
      <w:u w:val="none"/>
    </w:rPr>
  </w:style>
  <w:style w:type="character" w:styleId="1086" w:customStyle="1">
    <w:name w:val="style50"/>
    <w:uiPriority w:val="0"/>
    <w:qFormat/>
    <w:rPr>
      <w:rFonts w:eastAsia="宋体"/>
      <w:sz w:val="21"/>
      <w:szCs w:val="24"/>
      <w:lang w:val="en-US" w:eastAsia="zh-CN" w:bidi="ar-SA"/>
    </w:rPr>
  </w:style>
  <w:style w:type="character" w:styleId="1087" w:customStyle="1">
    <w:name w:val="body1"/>
    <w:uiPriority w:val="0"/>
    <w:qFormat/>
    <w:rPr>
      <w:rFonts w:hint="default" w:ascii="_x000B__x000C_" w:hAnsi="_x000B__x000C_"/>
      <w:sz w:val="18"/>
    </w:rPr>
  </w:style>
  <w:style w:type="character" w:styleId="1088" w:customStyle="1">
    <w:name w:val="Char Char9"/>
    <w:uiPriority w:val="0"/>
    <w:qFormat/>
    <w:rPr>
      <w:sz w:val="36"/>
    </w:rPr>
  </w:style>
  <w:style w:type="character" w:styleId="1089" w:customStyle="1">
    <w:name w:val="+正文 Char Char5 Char Char"/>
    <w:uiPriority w:val="0"/>
    <w:qFormat/>
    <w:rPr>
      <w:rFonts w:eastAsia="宋体"/>
      <w:sz w:val="24"/>
      <w:szCs w:val="24"/>
      <w:lang w:val="en-US" w:eastAsia="zh-CN" w:bidi="ar-SA"/>
    </w:rPr>
  </w:style>
  <w:style w:type="character" w:styleId="1090" w:customStyle="1">
    <w:name w:val="style71"/>
    <w:uiPriority w:val="0"/>
    <w:qFormat/>
    <w:rPr>
      <w:sz w:val="18"/>
      <w:szCs w:val="18"/>
    </w:rPr>
  </w:style>
  <w:style w:type="character" w:styleId="1091" w:customStyle="1">
    <w:name w:val="+● Char Char Char Char Char Char"/>
    <w:link w:val="1092"/>
    <w:uiPriority w:val="0"/>
    <w:qFormat/>
    <w:rPr>
      <w:sz w:val="24"/>
      <w:szCs w:val="28"/>
    </w:rPr>
  </w:style>
  <w:style w:type="paragraph" w:styleId="1092" w:customStyle="1">
    <w:name w:val="+● Char Char Char"/>
    <w:basedOn w:val="816"/>
    <w:link w:val="1091"/>
    <w:uiPriority w:val="0"/>
    <w:qFormat/>
    <w:pPr>
      <w:ind w:firstLine="480"/>
      <w:spacing w:line="360" w:lineRule="auto"/>
      <w:tabs>
        <w:tab w:val="left" w:pos="420" w:leader="none"/>
        <w:tab w:val="left" w:pos="958" w:leader="none"/>
      </w:tabs>
    </w:pPr>
    <w:rPr>
      <w:sz w:val="24"/>
      <w:szCs w:val="28"/>
    </w:rPr>
  </w:style>
  <w:style w:type="character" w:styleId="1093" w:customStyle="1">
    <w:name w:val="+标题4 Char Char"/>
    <w:uiPriority w:val="0"/>
    <w:qFormat/>
    <w:rPr>
      <w:rFonts w:ascii="楷体_GB2312" w:eastAsia="宋体"/>
      <w:b/>
      <w:bCs/>
      <w:sz w:val="24"/>
      <w:szCs w:val="28"/>
      <w:lang w:val="en-US" w:eastAsia="zh-CN" w:bidi="ar-SA"/>
    </w:rPr>
  </w:style>
  <w:style w:type="character" w:styleId="1094" w:customStyle="1">
    <w:name w:val="9p"/>
    <w:uiPriority w:val="0"/>
    <w:qFormat/>
  </w:style>
  <w:style w:type="character" w:styleId="1095" w:customStyle="1">
    <w:name w:val="Heading 5 Char"/>
    <w:uiPriority w:val="0"/>
    <w:qFormat/>
    <w:rPr>
      <w:rFonts w:eastAsia="宋体" w:cs="Times New Roman"/>
      <w:b/>
      <w:i/>
      <w:sz w:val="26"/>
      <w:lang w:val="en-US" w:eastAsia="zh-CN"/>
    </w:rPr>
  </w:style>
  <w:style w:type="character" w:styleId="1096" w:customStyle="1">
    <w:name w:val="－正文 Char Char Char"/>
    <w:uiPriority w:val="0"/>
    <w:qFormat/>
    <w:rPr>
      <w:rFonts w:ascii="楷体_GB2312" w:eastAsia="宋体"/>
      <w:sz w:val="28"/>
      <w:szCs w:val="28"/>
      <w:lang w:val="en-US" w:eastAsia="zh-CN" w:bidi="ar-SA"/>
    </w:rPr>
  </w:style>
  <w:style w:type="character" w:styleId="1097" w:customStyle="1">
    <w:name w:val="四 Char Char Char"/>
    <w:uiPriority w:val="0"/>
    <w:qFormat/>
    <w:rPr>
      <w:rFonts w:ascii="Arial" w:hAnsi="Arial" w:eastAsia="黑体"/>
      <w:b/>
      <w:bCs/>
      <w:sz w:val="28"/>
      <w:szCs w:val="28"/>
      <w:lang w:val="en-US" w:eastAsia="zh-CN" w:bidi="ar-SA"/>
    </w:rPr>
  </w:style>
  <w:style w:type="character" w:styleId="1098" w:customStyle="1">
    <w:name w:val="name1"/>
    <w:uiPriority w:val="0"/>
    <w:qFormat/>
    <w:rPr>
      <w:rFonts w:eastAsia="宋体"/>
      <w:sz w:val="21"/>
      <w:szCs w:val="24"/>
      <w:lang w:val="en-US" w:eastAsia="zh-CN" w:bidi="ar-SA"/>
    </w:rPr>
  </w:style>
  <w:style w:type="character" w:styleId="1099" w:customStyle="1">
    <w:name w:val="style91"/>
    <w:uiPriority w:val="0"/>
    <w:qFormat/>
    <w:rPr>
      <w:b/>
      <w:bCs/>
    </w:rPr>
  </w:style>
  <w:style w:type="character" w:styleId="1100" w:customStyle="1">
    <w:name w:val="+正文 Char2 Char Char"/>
    <w:uiPriority w:val="0"/>
    <w:qFormat/>
    <w:rPr>
      <w:rFonts w:eastAsia="宋体"/>
      <w:sz w:val="24"/>
      <w:szCs w:val="28"/>
      <w:lang w:val="en-US" w:eastAsia="zh-CN" w:bidi="ar-SA"/>
    </w:rPr>
  </w:style>
  <w:style w:type="character" w:styleId="1101" w:customStyle="1">
    <w:name w:val="Andy_正文 Char"/>
    <w:link w:val="1102"/>
    <w:uiPriority w:val="0"/>
    <w:qFormat/>
    <w:rPr>
      <w:rFonts w:ascii="Calibri" w:hAnsi="Calibri"/>
      <w:sz w:val="24"/>
      <w:szCs w:val="24"/>
      <w:lang w:bidi="ar-SA"/>
    </w:rPr>
  </w:style>
  <w:style w:type="paragraph" w:styleId="1102" w:customStyle="1">
    <w:name w:val="Andy_正文"/>
    <w:basedOn w:val="816"/>
    <w:link w:val="1101"/>
    <w:uiPriority w:val="0"/>
    <w:qFormat/>
    <w:pPr>
      <w:ind w:firstLine="480"/>
      <w:spacing w:line="360" w:lineRule="auto"/>
    </w:pPr>
    <w:rPr>
      <w:sz w:val="24"/>
      <w:szCs w:val="24"/>
    </w:rPr>
  </w:style>
  <w:style w:type="character" w:styleId="1103" w:customStyle="1">
    <w:name w:val="Char Char7"/>
    <w:uiPriority w:val="0"/>
    <w:qFormat/>
    <w:rPr>
      <w:rFonts w:eastAsia="宋体"/>
      <w:sz w:val="28"/>
      <w:lang w:val="en-US" w:eastAsia="zh-CN" w:bidi="ar-SA"/>
    </w:rPr>
  </w:style>
  <w:style w:type="character" w:styleId="1104" w:customStyle="1">
    <w:name w:val="Char Char17"/>
    <w:uiPriority w:val="0"/>
    <w:qFormat/>
    <w:rPr>
      <w:rFonts w:eastAsia="宋体"/>
      <w:b/>
      <w:bCs/>
      <w:i/>
      <w:iCs/>
      <w:sz w:val="26"/>
      <w:szCs w:val="26"/>
      <w:lang w:val="en-US" w:eastAsia="zh-CN" w:bidi="ar-SA"/>
    </w:rPr>
  </w:style>
  <w:style w:type="character" w:styleId="1105" w:customStyle="1">
    <w:name w:val="+标题2 Char Char"/>
    <w:link w:val="1106"/>
    <w:uiPriority w:val="0"/>
    <w:qFormat/>
    <w:rPr>
      <w:rFonts w:ascii="等线" w:hAnsi="等线"/>
      <w:b/>
      <w:sz w:val="24"/>
    </w:rPr>
  </w:style>
  <w:style w:type="paragraph" w:styleId="1106" w:customStyle="1">
    <w:name w:val="+标题2"/>
    <w:basedOn w:val="818"/>
    <w:link w:val="1105"/>
    <w:uiPriority w:val="0"/>
    <w:qFormat/>
    <w:pPr>
      <w:ind w:left="431" w:hanging="431"/>
      <w:spacing w:before="120" w:after="120" w:line="360" w:lineRule="auto"/>
      <w:tabs>
        <w:tab w:val="left" w:pos="431" w:leader="none"/>
      </w:tabs>
    </w:pPr>
    <w:rPr>
      <w:rFonts w:ascii="等线" w:hAnsi="等线" w:eastAsia="宋体"/>
      <w:sz w:val="24"/>
    </w:rPr>
  </w:style>
  <w:style w:type="character" w:styleId="1107" w:customStyle="1">
    <w:name w:val="样式 宋体 小四 段前: 7.8 磅 行距: 1.5 倍行距 Char"/>
    <w:link w:val="1108"/>
    <w:uiPriority w:val="0"/>
    <w:qFormat/>
    <w:rPr>
      <w:rFonts w:ascii="宋体" w:hAnsi="宋体"/>
      <w:sz w:val="24"/>
      <w:lang w:bidi="ar-SA"/>
    </w:rPr>
  </w:style>
  <w:style w:type="paragraph" w:styleId="1108" w:customStyle="1">
    <w:name w:val="样式 宋体 小四 段前: 7.8 磅 行距: 1.5 倍行距"/>
    <w:basedOn w:val="816"/>
    <w:link w:val="1107"/>
    <w:uiPriority w:val="0"/>
    <w:qFormat/>
    <w:pPr>
      <w:ind w:right="210"/>
      <w:spacing w:line="360" w:lineRule="auto"/>
    </w:pPr>
    <w:rPr>
      <w:rFonts w:ascii="宋体" w:hAnsi="宋体"/>
      <w:sz w:val="24"/>
    </w:rPr>
  </w:style>
  <w:style w:type="character" w:styleId="1109" w:customStyle="1">
    <w:name w:val="方案文档 Char Char"/>
    <w:link w:val="1110"/>
    <w:uiPriority w:val="0"/>
    <w:qFormat/>
    <w:rPr>
      <w:sz w:val="24"/>
      <w:szCs w:val="24"/>
      <w:lang w:val="en-US" w:eastAsia="zh-CN" w:bidi="ar-SA"/>
    </w:rPr>
  </w:style>
  <w:style w:type="paragraph" w:styleId="1110" w:customStyle="1">
    <w:name w:val="方案文档"/>
    <w:link w:val="1109"/>
    <w:uiPriority w:val="0"/>
    <w:qFormat/>
    <w:pPr>
      <w:ind w:firstLine="200"/>
      <w:spacing w:line="360" w:lineRule="auto"/>
    </w:pPr>
    <w:rPr>
      <w:rFonts w:ascii="Calibri" w:hAnsi="Calibri" w:eastAsia="宋体" w:cs="Times New Roman"/>
      <w:sz w:val="24"/>
      <w:szCs w:val="24"/>
      <w:lang w:val="en-US" w:eastAsia="zh-CN" w:bidi="ar-SA"/>
    </w:rPr>
  </w:style>
  <w:style w:type="character" w:styleId="1111" w:customStyle="1">
    <w:name w:val="ksfind_class_select1"/>
    <w:uiPriority w:val="0"/>
    <w:qFormat/>
    <w:rPr>
      <w:color w:val="000000"/>
      <w:shd w:val="clear" w:color="auto" w:fill="efd200"/>
    </w:rPr>
  </w:style>
  <w:style w:type="character" w:styleId="1112" w:customStyle="1">
    <w:name w:val="+列表1 Char Char Char Char Char Char"/>
    <w:link w:val="1113"/>
    <w:uiPriority w:val="0"/>
    <w:qFormat/>
    <w:rPr>
      <w:rFonts w:eastAsia="宋体"/>
      <w:sz w:val="24"/>
      <w:szCs w:val="24"/>
      <w:lang w:val="en-US" w:eastAsia="zh-CN" w:bidi="ar-SA"/>
    </w:rPr>
  </w:style>
  <w:style w:type="paragraph" w:styleId="1113" w:customStyle="1">
    <w:name w:val="+列表1"/>
    <w:basedOn w:val="816"/>
    <w:link w:val="1112"/>
    <w:uiPriority w:val="0"/>
    <w:qFormat/>
    <w:pPr>
      <w:jc w:val="center"/>
    </w:pPr>
    <w:rPr>
      <w:sz w:val="24"/>
      <w:szCs w:val="24"/>
    </w:rPr>
  </w:style>
  <w:style w:type="character" w:styleId="1114" w:customStyle="1">
    <w:name w:val="+1. Char Char1"/>
    <w:uiPriority w:val="0"/>
    <w:qFormat/>
    <w:rPr>
      <w:rFonts w:eastAsia="宋体"/>
      <w:sz w:val="24"/>
      <w:szCs w:val="28"/>
      <w:lang w:val="en-US" w:eastAsia="zh-CN" w:bidi="ar-SA"/>
    </w:rPr>
  </w:style>
  <w:style w:type="character" w:styleId="1115" w:customStyle="1">
    <w:name w:val="+正文 Char Char3 Char Char Char Char Char"/>
    <w:uiPriority w:val="0"/>
    <w:qFormat/>
    <w:rPr>
      <w:rFonts w:eastAsia="宋体"/>
      <w:sz w:val="24"/>
      <w:szCs w:val="24"/>
      <w:lang w:val="en-US" w:eastAsia="zh-CN" w:bidi="ar-SA"/>
    </w:rPr>
  </w:style>
  <w:style w:type="character" w:styleId="1116" w:customStyle="1">
    <w:name w:val="NICMAN Body Text Char Char"/>
    <w:uiPriority w:val="0"/>
    <w:qFormat/>
    <w:rPr>
      <w:rFonts w:eastAsia="宋体"/>
      <w:sz w:val="28"/>
      <w:lang w:val="en-US" w:eastAsia="zh-CN" w:bidi="ar-SA"/>
    </w:rPr>
  </w:style>
  <w:style w:type="character" w:styleId="1117" w:customStyle="1">
    <w:name w:val="首行缩进两字 Char1"/>
    <w:uiPriority w:val="0"/>
    <w:qFormat/>
    <w:rPr>
      <w:rFonts w:eastAsia="楷体_GB2312"/>
      <w:sz w:val="24"/>
      <w:szCs w:val="24"/>
      <w:lang w:val="en-US" w:eastAsia="zh-CN" w:bidi="ar-SA"/>
    </w:rPr>
  </w:style>
  <w:style w:type="character" w:styleId="1118" w:customStyle="1">
    <w:name w:val="style41"/>
    <w:uiPriority w:val="0"/>
    <w:qFormat/>
    <w:rPr>
      <w:sz w:val="18"/>
      <w:szCs w:val="18"/>
    </w:rPr>
  </w:style>
  <w:style w:type="character" w:styleId="1119" w:customStyle="1">
    <w:name w:val="Char Char12"/>
    <w:uiPriority w:val="0"/>
    <w:qFormat/>
    <w:rPr>
      <w:rFonts w:ascii="宋体" w:hAnsi="宋体" w:eastAsia="楷体_GB2312"/>
      <w:sz w:val="24"/>
      <w:lang w:val="en-US" w:eastAsia="zh-CN" w:bidi="ar-SA"/>
    </w:rPr>
  </w:style>
  <w:style w:type="character" w:styleId="1120" w:customStyle="1">
    <w:name w:val="Char Char5"/>
    <w:uiPriority w:val="0"/>
    <w:qFormat/>
    <w:rPr>
      <w:sz w:val="24"/>
    </w:rPr>
  </w:style>
  <w:style w:type="character" w:styleId="1121" w:customStyle="1">
    <w:name w:val="para1"/>
    <w:uiPriority w:val="0"/>
    <w:qFormat/>
    <w:rPr>
      <w:rFonts w:hint="default" w:ascii="Arial" w:hAnsi="Arial" w:cs="Arial"/>
      <w:sz w:val="18"/>
      <w:szCs w:val="18"/>
    </w:rPr>
  </w:style>
  <w:style w:type="character" w:styleId="1122" w:customStyle="1">
    <w:name w:val="Comment Subject Char"/>
    <w:uiPriority w:val="0"/>
    <w:qFormat/>
    <w:rPr>
      <w:b/>
      <w:sz w:val="24"/>
    </w:rPr>
  </w:style>
  <w:style w:type="character" w:styleId="1123" w:customStyle="1">
    <w:name w:val="+标题3 Char Char"/>
    <w:uiPriority w:val="0"/>
    <w:qFormat/>
    <w:rPr>
      <w:rFonts w:eastAsia="宋体"/>
      <w:b/>
      <w:bCs/>
      <w:sz w:val="24"/>
      <w:szCs w:val="28"/>
      <w:lang w:val="en-US" w:eastAsia="zh-CN" w:bidi="ar-SA"/>
    </w:rPr>
  </w:style>
  <w:style w:type="character" w:styleId="1124" w:customStyle="1">
    <w:name w:val="纯文本 Char1"/>
    <w:uiPriority w:val="0"/>
    <w:qFormat/>
    <w:rPr>
      <w:rFonts w:ascii="宋体" w:hAnsi="Courier New" w:eastAsia="楷体_GB2312"/>
      <w:sz w:val="24"/>
    </w:rPr>
  </w:style>
  <w:style w:type="character" w:styleId="1125" w:customStyle="1">
    <w:name w:val="h Char"/>
    <w:uiPriority w:val="0"/>
    <w:qFormat/>
    <w:rPr>
      <w:rFonts w:eastAsia="楷体_GB2312"/>
      <w:sz w:val="18"/>
      <w:szCs w:val="24"/>
      <w:lang w:val="en-US" w:eastAsia="zh-CN" w:bidi="ar-SA"/>
    </w:rPr>
  </w:style>
  <w:style w:type="character" w:styleId="1126" w:customStyle="1">
    <w:name w:val="正文缩进 Char Char1"/>
    <w:uiPriority w:val="0"/>
    <w:qFormat/>
    <w:rPr>
      <w:rFonts w:eastAsia="楷体_GB2312"/>
      <w:sz w:val="24"/>
      <w:lang w:val="en-US" w:eastAsia="zh-CN" w:bidi="ar-SA"/>
    </w:rPr>
  </w:style>
  <w:style w:type="character" w:styleId="1127" w:customStyle="1">
    <w:name w:val="+列表编号 Char Char Char"/>
    <w:uiPriority w:val="0"/>
    <w:qFormat/>
    <w:rPr>
      <w:rFonts w:eastAsia="宋体"/>
      <w:b/>
      <w:sz w:val="24"/>
      <w:szCs w:val="28"/>
      <w:lang w:val="en-US" w:eastAsia="zh-CN" w:bidi="ar-SA"/>
    </w:rPr>
  </w:style>
  <w:style w:type="character" w:styleId="1128" w:customStyle="1">
    <w:name w:val="PIM 9 Char"/>
    <w:uiPriority w:val="0"/>
    <w:qFormat/>
    <w:rPr>
      <w:rFonts w:ascii="Arial" w:hAnsi="Arial" w:eastAsia="黑体"/>
      <w:sz w:val="21"/>
      <w:lang w:val="en-US" w:eastAsia="zh-CN"/>
    </w:rPr>
  </w:style>
  <w:style w:type="character" w:styleId="1129" w:customStyle="1">
    <w:name w:val="+正文 Char Char Char"/>
    <w:uiPriority w:val="0"/>
    <w:qFormat/>
    <w:rPr>
      <w:rFonts w:eastAsia="宋体"/>
      <w:sz w:val="24"/>
      <w:szCs w:val="28"/>
      <w:lang w:val="en-US" w:eastAsia="zh-CN" w:bidi="ar-SA"/>
    </w:rPr>
  </w:style>
  <w:style w:type="character" w:styleId="1130" w:customStyle="1">
    <w:name w:val="Char Char1"/>
    <w:uiPriority w:val="0"/>
    <w:qFormat/>
    <w:rPr>
      <w:sz w:val="36"/>
      <w:lang w:bidi="ar-SA"/>
    </w:rPr>
  </w:style>
  <w:style w:type="character" w:styleId="1131" w:customStyle="1">
    <w:name w:val="style31"/>
    <w:uiPriority w:val="0"/>
    <w:qFormat/>
    <w:rPr>
      <w:sz w:val="18"/>
      <w:szCs w:val="18"/>
    </w:rPr>
  </w:style>
  <w:style w:type="character" w:styleId="1132" w:customStyle="1">
    <w:name w:val="Char Char14"/>
    <w:uiPriority w:val="0"/>
    <w:qFormat/>
    <w:rPr>
      <w:rFonts w:eastAsia="宋体" w:cs="Times New Roman"/>
      <w:b/>
      <w:sz w:val="28"/>
      <w:lang w:val="en-US" w:eastAsia="zh-CN"/>
    </w:rPr>
  </w:style>
  <w:style w:type="character" w:styleId="1133" w:customStyle="1">
    <w:name w:val="正文文本缩进 Char"/>
    <w:uiPriority w:val="0"/>
    <w:qFormat/>
    <w:rPr>
      <w:sz w:val="21"/>
    </w:rPr>
  </w:style>
  <w:style w:type="character" w:styleId="1134" w:customStyle="1">
    <w:name w:val="+正文 Char3"/>
    <w:link w:val="1135"/>
    <w:uiPriority w:val="0"/>
    <w:qFormat/>
    <w:rPr>
      <w:rFonts w:eastAsia="宋体"/>
      <w:sz w:val="24"/>
      <w:lang w:val="en-US" w:eastAsia="zh-CN" w:bidi="ar-SA"/>
    </w:rPr>
  </w:style>
  <w:style w:type="paragraph" w:styleId="1135" w:customStyle="1">
    <w:name w:val="+正文"/>
    <w:basedOn w:val="816"/>
    <w:link w:val="1134"/>
    <w:uiPriority w:val="0"/>
    <w:qFormat/>
    <w:pPr>
      <w:ind w:firstLine="200"/>
      <w:spacing w:line="360" w:lineRule="auto"/>
    </w:pPr>
    <w:rPr>
      <w:sz w:val="24"/>
    </w:rPr>
  </w:style>
  <w:style w:type="character" w:styleId="1136" w:customStyle="1">
    <w:name w:val="+正文 Char Char Char Char"/>
    <w:uiPriority w:val="0"/>
    <w:qFormat/>
    <w:rPr>
      <w:rFonts w:eastAsia="宋体"/>
      <w:sz w:val="24"/>
      <w:szCs w:val="28"/>
      <w:lang w:val="en-US" w:eastAsia="zh-CN" w:bidi="ar-SA"/>
    </w:rPr>
  </w:style>
  <w:style w:type="character" w:styleId="1137" w:customStyle="1">
    <w:name w:val="style4"/>
    <w:uiPriority w:val="0"/>
    <w:qFormat/>
  </w:style>
  <w:style w:type="character" w:styleId="1138" w:customStyle="1">
    <w:name w:val="列出段落 Char"/>
    <w:uiPriority w:val="0"/>
    <w:qFormat/>
    <w:rPr>
      <w:rFonts w:ascii="Calibri" w:hAnsi="Calibri"/>
      <w:sz w:val="21"/>
    </w:rPr>
  </w:style>
  <w:style w:type="character" w:styleId="1139" w:customStyle="1">
    <w:name w:val="style14"/>
    <w:uiPriority w:val="0"/>
    <w:qFormat/>
    <w:rPr>
      <w:rFonts w:eastAsia="宋体"/>
      <w:sz w:val="21"/>
      <w:szCs w:val="24"/>
      <w:lang w:val="en-US" w:eastAsia="zh-CN" w:bidi="ar-SA"/>
    </w:rPr>
  </w:style>
  <w:style w:type="character" w:styleId="1140" w:customStyle="1">
    <w:name w:val="封面显示"/>
    <w:uiPriority w:val="0"/>
    <w:qFormat/>
    <w:rPr>
      <w:rFonts w:hint="eastAsia" w:ascii="宋体" w:hAnsi="宋体" w:eastAsia="宋体"/>
      <w:sz w:val="21"/>
      <w:szCs w:val="21"/>
    </w:rPr>
  </w:style>
  <w:style w:type="character" w:styleId="1141" w:customStyle="1">
    <w:name w:val="FA插图 Char Char"/>
    <w:link w:val="1142"/>
    <w:uiPriority w:val="0"/>
    <w:qFormat/>
    <w:rPr>
      <w:sz w:val="21"/>
      <w:szCs w:val="24"/>
      <w:lang w:bidi="ar-SA"/>
    </w:rPr>
  </w:style>
  <w:style w:type="paragraph" w:styleId="1142" w:customStyle="1">
    <w:name w:val="FA插图"/>
    <w:basedOn w:val="816"/>
    <w:link w:val="1141"/>
    <w:uiPriority w:val="0"/>
    <w:qFormat/>
    <w:pPr>
      <w:ind w:left="-359"/>
      <w:jc w:val="center"/>
      <w:spacing w:before="156" w:after="156"/>
    </w:pPr>
    <w:rPr>
      <w:szCs w:val="24"/>
    </w:rPr>
  </w:style>
  <w:style w:type="character" w:styleId="1143" w:customStyle="1">
    <w:name w:val="h Char Char"/>
    <w:uiPriority w:val="0"/>
    <w:qFormat/>
    <w:rPr>
      <w:sz w:val="18"/>
    </w:rPr>
  </w:style>
  <w:style w:type="character" w:styleId="1144" w:customStyle="1">
    <w:name w:val="Indent Normal Char"/>
    <w:link w:val="1145"/>
    <w:uiPriority w:val="0"/>
    <w:qFormat/>
    <w:rPr>
      <w:rFonts w:eastAsia="宋体"/>
      <w:sz w:val="24"/>
      <w:szCs w:val="24"/>
      <w:lang w:val="en-US" w:eastAsia="zh-CN" w:bidi="ar-SA"/>
    </w:rPr>
  </w:style>
  <w:style w:type="paragraph" w:styleId="1145" w:customStyle="1">
    <w:name w:val="Indent Normal"/>
    <w:basedOn w:val="816"/>
    <w:link w:val="1144"/>
    <w:uiPriority w:val="0"/>
    <w:qFormat/>
    <w:pPr>
      <w:ind w:firstLine="150"/>
    </w:pPr>
    <w:rPr>
      <w:sz w:val="24"/>
      <w:szCs w:val="24"/>
    </w:rPr>
  </w:style>
  <w:style w:type="character" w:styleId="1146" w:customStyle="1">
    <w:name w:val="lw_collapsiblearea_title1"/>
    <w:uiPriority w:val="0"/>
    <w:qFormat/>
    <w:rPr>
      <w:rFonts w:hint="default" w:ascii="Segoe UI" w:hAnsi="Segoe UI" w:cs="Segoe UI"/>
      <w:b/>
      <w:bCs/>
      <w:color w:val="3f529c"/>
      <w:sz w:val="37"/>
      <w:szCs w:val="37"/>
    </w:rPr>
  </w:style>
  <w:style w:type="character" w:styleId="1147" w:customStyle="1">
    <w:name w:val="-正文 Char Char Char Char"/>
    <w:uiPriority w:val="0"/>
    <w:qFormat/>
    <w:rPr>
      <w:rFonts w:ascii="Arial" w:hAnsi="Arial" w:eastAsia="宋体"/>
      <w:sz w:val="24"/>
      <w:szCs w:val="24"/>
      <w:lang w:val="en-US" w:eastAsia="zh-CN" w:bidi="ar-SA"/>
    </w:rPr>
  </w:style>
  <w:style w:type="character" w:styleId="1148" w:customStyle="1">
    <w:name w:val="文字正文主体 Char Char"/>
    <w:link w:val="1149"/>
    <w:uiPriority w:val="0"/>
    <w:qFormat/>
    <w:rPr>
      <w:rFonts w:ascii="仿宋" w:hAnsi="仿宋" w:eastAsia="仿宋"/>
      <w:color w:val="3a3a3a"/>
      <w:sz w:val="28"/>
      <w:lang w:val="en-US" w:eastAsia="zh-CN" w:bidi="ar-SA"/>
    </w:rPr>
  </w:style>
  <w:style w:type="paragraph" w:styleId="1149" w:customStyle="1">
    <w:name w:val="文字正文主体"/>
    <w:basedOn w:val="816"/>
    <w:link w:val="1148"/>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50" w:customStyle="1">
    <w:name w:val="style11"/>
    <w:uiPriority w:val="0"/>
    <w:qFormat/>
    <w:rPr>
      <w:rFonts w:hint="default" w:ascii="Verdana" w:hAnsi="Verdana"/>
      <w:sz w:val="21"/>
    </w:rPr>
  </w:style>
  <w:style w:type="character" w:styleId="1151" w:customStyle="1">
    <w:name w:val="content1"/>
    <w:uiPriority w:val="0"/>
    <w:qFormat/>
    <w:rPr>
      <w:sz w:val="18"/>
      <w:szCs w:val="18"/>
    </w:rPr>
  </w:style>
  <w:style w:type="character" w:styleId="1152" w:customStyle="1">
    <w:name w:val="p11b1"/>
    <w:uiPriority w:val="0"/>
    <w:qFormat/>
    <w:rPr>
      <w:color w:val="000000"/>
      <w:sz w:val="20"/>
      <w:u w:val="none"/>
    </w:rPr>
  </w:style>
  <w:style w:type="character" w:styleId="1153" w:customStyle="1">
    <w:name w:val="方案文档 Char Char Char"/>
    <w:uiPriority w:val="0"/>
    <w:qFormat/>
    <w:rPr>
      <w:rFonts w:eastAsia="宋体"/>
      <w:sz w:val="24"/>
      <w:szCs w:val="24"/>
      <w:lang w:val="en-US" w:eastAsia="zh-CN" w:bidi="ar-SA"/>
    </w:rPr>
  </w:style>
  <w:style w:type="character" w:styleId="1154" w:customStyle="1">
    <w:name w:val="Char Char18"/>
    <w:uiPriority w:val="0"/>
    <w:qFormat/>
    <w:rPr>
      <w:rFonts w:ascii="宋体" w:hAnsi="宋体"/>
      <w:b/>
      <w:sz w:val="28"/>
      <w:szCs w:val="28"/>
    </w:rPr>
  </w:style>
  <w:style w:type="character" w:styleId="1155" w:customStyle="1">
    <w:name w:val="Footer Char"/>
    <w:uiPriority w:val="0"/>
    <w:qFormat/>
    <w:rPr>
      <w:rFonts w:eastAsia="宋体"/>
      <w:sz w:val="18"/>
      <w:lang w:val="en-US" w:eastAsia="zh-CN"/>
    </w:rPr>
  </w:style>
  <w:style w:type="character" w:styleId="1156" w:customStyle="1">
    <w:name w:val="Heading 4 Char"/>
    <w:uiPriority w:val="0"/>
    <w:qFormat/>
    <w:rPr>
      <w:rFonts w:eastAsia="宋体" w:cs="Times New Roman"/>
      <w:b/>
      <w:sz w:val="28"/>
      <w:lang w:val="en-US" w:eastAsia="zh-CN"/>
    </w:rPr>
  </w:style>
  <w:style w:type="character" w:styleId="1157" w:customStyle="1">
    <w:name w:val="Plain Text Char Char"/>
    <w:link w:val="1158"/>
    <w:uiPriority w:val="0"/>
    <w:qFormat/>
    <w:rPr>
      <w:rFonts w:ascii="宋体" w:hAnsi="Courier New" w:eastAsia="楷体_GB2312"/>
      <w:sz w:val="26"/>
      <w:lang w:val="en-US" w:eastAsia="zh-CN" w:bidi="ar-SA"/>
    </w:rPr>
  </w:style>
  <w:style w:type="paragraph" w:styleId="1158" w:customStyle="1">
    <w:name w:val="纯文本1"/>
    <w:basedOn w:val="816"/>
    <w:next w:val="866"/>
    <w:link w:val="1157"/>
    <w:uiPriority w:val="0"/>
    <w:qFormat/>
    <w:rPr>
      <w:rFonts w:ascii="宋体" w:hAnsi="Courier New" w:eastAsia="楷体_GB2312"/>
      <w:sz w:val="26"/>
    </w:rPr>
  </w:style>
  <w:style w:type="character" w:styleId="1159" w:customStyle="1">
    <w:name w:val="Char Char8"/>
    <w:uiPriority w:val="0"/>
    <w:qFormat/>
    <w:rPr>
      <w:sz w:val="24"/>
    </w:rPr>
  </w:style>
  <w:style w:type="character" w:styleId="1160" w:customStyle="1">
    <w:name w:val="Normal Indent Char"/>
    <w:uiPriority w:val="0"/>
    <w:qFormat/>
    <w:rPr>
      <w:rFonts w:eastAsia="楷体_GB2312"/>
      <w:sz w:val="24"/>
      <w:lang w:val="en-US" w:eastAsia="zh-CN"/>
    </w:rPr>
  </w:style>
  <w:style w:type="character" w:styleId="1161" w:customStyle="1">
    <w:name w:val="unnamed11"/>
    <w:uiPriority w:val="0"/>
    <w:qFormat/>
    <w:rPr>
      <w:sz w:val="21"/>
    </w:rPr>
  </w:style>
  <w:style w:type="character" w:styleId="1162" w:customStyle="1">
    <w:name w:val="apple-style-span"/>
    <w:uiPriority w:val="0"/>
    <w:qFormat/>
    <w:rPr>
      <w:rFonts w:eastAsia="宋体"/>
      <w:sz w:val="21"/>
      <w:szCs w:val="24"/>
      <w:lang w:val="en-US" w:eastAsia="zh-CN" w:bidi="ar-SA"/>
    </w:rPr>
  </w:style>
  <w:style w:type="character" w:styleId="1163" w:customStyle="1">
    <w:name w:val="c lh15"/>
    <w:uiPriority w:val="0"/>
    <w:qFormat/>
  </w:style>
  <w:style w:type="character" w:styleId="1164"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65" w:customStyle="1">
    <w:name w:val="Header Char"/>
    <w:uiPriority w:val="0"/>
    <w:qFormat/>
    <w:rPr>
      <w:rFonts w:eastAsia="宋体"/>
      <w:sz w:val="18"/>
      <w:lang w:val="en-US" w:eastAsia="zh-CN"/>
    </w:rPr>
  </w:style>
  <w:style w:type="character" w:styleId="1166" w:customStyle="1">
    <w:name w:val="Char Char10"/>
    <w:uiPriority w:val="0"/>
    <w:qFormat/>
    <w:rPr>
      <w:rFonts w:eastAsia="宋体"/>
      <w:sz w:val="21"/>
      <w:szCs w:val="24"/>
      <w:lang w:val="en-US" w:eastAsia="zh-CN" w:bidi="ar-SA"/>
    </w:rPr>
  </w:style>
  <w:style w:type="character" w:styleId="1167" w:customStyle="1">
    <w:name w:val="tgtsentence"/>
    <w:uiPriority w:val="0"/>
    <w:qFormat/>
  </w:style>
  <w:style w:type="character" w:styleId="1168" w:customStyle="1">
    <w:name w:val="Comment Text Char"/>
    <w:uiPriority w:val="0"/>
    <w:qFormat/>
    <w:rPr>
      <w:sz w:val="24"/>
    </w:rPr>
  </w:style>
  <w:style w:type="character" w:styleId="1169" w:customStyle="1">
    <w:name w:val="HTML 预设格式 Char1"/>
    <w:uiPriority w:val="0"/>
    <w:semiHidden/>
    <w:qFormat/>
    <w:rPr>
      <w:rFonts w:ascii="Courier New" w:hAnsi="Courier New" w:cs="Courier New"/>
    </w:rPr>
  </w:style>
  <w:style w:type="character" w:styleId="1170" w:customStyle="1">
    <w:name w:val="标题 1 Char Char"/>
    <w:uiPriority w:val="0"/>
    <w:qFormat/>
    <w:rPr>
      <w:rFonts w:eastAsia="楷体_GB2312"/>
      <w:b/>
      <w:sz w:val="44"/>
      <w:szCs w:val="24"/>
      <w:lang w:val="en-US" w:eastAsia="zh-CN" w:bidi="ar-SA"/>
    </w:rPr>
  </w:style>
  <w:style w:type="character" w:styleId="1171" w:customStyle="1">
    <w:name w:val="四 Char Char"/>
    <w:uiPriority w:val="0"/>
    <w:qFormat/>
    <w:rPr>
      <w:rFonts w:ascii="楷体_GB2312" w:eastAsia="楷体_GB2312"/>
      <w:b/>
      <w:sz w:val="24"/>
      <w:szCs w:val="24"/>
      <w:lang w:val="en-US" w:eastAsia="zh-CN" w:bidi="ar-SA"/>
    </w:rPr>
  </w:style>
  <w:style w:type="character" w:styleId="1172" w:customStyle="1">
    <w:name w:val="Subtitle Char"/>
    <w:uiPriority w:val="0"/>
    <w:qFormat/>
    <w:rPr>
      <w:rFonts w:ascii="宋体" w:hAnsi="Courier New" w:eastAsia="楷体_GB2312"/>
      <w:sz w:val="24"/>
    </w:rPr>
  </w:style>
  <w:style w:type="character" w:styleId="1173" w:customStyle="1">
    <w:name w:val="+正文 Char Char2 Char Char Char Char"/>
    <w:uiPriority w:val="0"/>
    <w:qFormat/>
    <w:rPr>
      <w:rFonts w:eastAsia="宋体"/>
      <w:sz w:val="24"/>
      <w:szCs w:val="28"/>
      <w:lang w:val="en-US" w:eastAsia="zh-CN" w:bidi="ar-SA"/>
    </w:rPr>
  </w:style>
  <w:style w:type="character" w:styleId="1174" w:customStyle="1">
    <w:name w:val="t31"/>
    <w:uiPriority w:val="0"/>
    <w:qFormat/>
    <w:rPr>
      <w:rFonts w:hint="eastAsia" w:ascii="宋体" w:hAnsi="宋体" w:eastAsia="宋体"/>
      <w:color w:val="000060"/>
      <w:sz w:val="28"/>
      <w:szCs w:val="28"/>
      <w:lang w:val="en-US" w:eastAsia="zh-CN" w:bidi="ar-SA"/>
    </w:rPr>
  </w:style>
  <w:style w:type="character" w:styleId="1175" w:customStyle="1">
    <w:name w:val="+列表1 Char Char Char Char Char Char Char"/>
    <w:uiPriority w:val="0"/>
    <w:qFormat/>
    <w:rPr>
      <w:rFonts w:eastAsia="宋体"/>
      <w:sz w:val="21"/>
      <w:szCs w:val="24"/>
      <w:lang w:val="en-US" w:eastAsia="zh-CN" w:bidi="ar-SA"/>
    </w:rPr>
  </w:style>
  <w:style w:type="character" w:styleId="1176" w:customStyle="1">
    <w:name w:val="Char Char13"/>
    <w:uiPriority w:val="0"/>
    <w:qFormat/>
    <w:rPr>
      <w:sz w:val="21"/>
    </w:rPr>
  </w:style>
  <w:style w:type="character" w:styleId="1177" w:customStyle="1">
    <w:name w:val="+正文 Char Char4"/>
    <w:uiPriority w:val="0"/>
    <w:qFormat/>
    <w:rPr>
      <w:rFonts w:eastAsia="宋体"/>
      <w:sz w:val="24"/>
      <w:szCs w:val="24"/>
      <w:lang w:val="en-US" w:eastAsia="zh-CN" w:bidi="ar-SA"/>
    </w:rPr>
  </w:style>
  <w:style w:type="character" w:styleId="1178" w:customStyle="1">
    <w:name w:val="样式 标题 3 Char Char Char Char"/>
    <w:uiPriority w:val="0"/>
    <w:qFormat/>
    <w:rPr>
      <w:rFonts w:eastAsia="黑体"/>
      <w:b/>
      <w:bCs/>
      <w:sz w:val="24"/>
      <w:szCs w:val="24"/>
      <w:lang w:val="en-US" w:eastAsia="zh-CN" w:bidi="ar-SA"/>
    </w:rPr>
  </w:style>
  <w:style w:type="character" w:styleId="1179" w:customStyle="1">
    <w:name w:val="+列表编号 Char Char"/>
    <w:uiPriority w:val="0"/>
    <w:qFormat/>
    <w:rPr>
      <w:rFonts w:eastAsia="宋体"/>
      <w:b/>
      <w:spacing w:val="8"/>
      <w:sz w:val="24"/>
      <w:szCs w:val="24"/>
      <w:lang w:val="en-US" w:eastAsia="zh-CN" w:bidi="ar-SA"/>
    </w:rPr>
  </w:style>
  <w:style w:type="character" w:styleId="1180" w:customStyle="1">
    <w:name w:val="FA正文 Char Char"/>
    <w:uiPriority w:val="0"/>
    <w:qFormat/>
    <w:rPr>
      <w:rFonts w:hAnsi="宋体" w:eastAsia="宋体" w:cs="宋体"/>
      <w:sz w:val="24"/>
      <w:szCs w:val="21"/>
      <w:lang w:val="en-US" w:eastAsia="zh-CN" w:bidi="ar-SA"/>
    </w:rPr>
  </w:style>
  <w:style w:type="character" w:styleId="1181" w:customStyle="1">
    <w:name w:val="paramname"/>
    <w:uiPriority w:val="0"/>
    <w:qFormat/>
    <w:rPr>
      <w:rFonts w:eastAsia="宋体"/>
      <w:sz w:val="21"/>
      <w:szCs w:val="24"/>
      <w:lang w:val="en-US" w:eastAsia="zh-CN" w:bidi="ar-SA"/>
    </w:rPr>
  </w:style>
  <w:style w:type="character" w:styleId="1182" w:customStyle="1">
    <w:name w:val="style60"/>
    <w:uiPriority w:val="0"/>
    <w:qFormat/>
    <w:rPr>
      <w:rFonts w:eastAsia="宋体"/>
      <w:sz w:val="21"/>
      <w:szCs w:val="24"/>
      <w:lang w:val="en-US" w:eastAsia="zh-CN" w:bidi="ar-SA"/>
    </w:rPr>
  </w:style>
  <w:style w:type="character" w:styleId="1183" w:customStyle="1">
    <w:name w:val="Char Char3"/>
    <w:uiPriority w:val="0"/>
    <w:semiHidden/>
    <w:qFormat/>
    <w:rPr>
      <w:rFonts w:cs="Times New Roman"/>
      <w:sz w:val="18"/>
      <w:szCs w:val="18"/>
    </w:rPr>
  </w:style>
  <w:style w:type="character" w:styleId="1184" w:customStyle="1">
    <w:name w:val="title_emph1"/>
    <w:uiPriority w:val="0"/>
    <w:qFormat/>
    <w:rPr>
      <w:rFonts w:hint="default" w:ascii="Arial" w:hAnsi="Arial" w:cs="Arial"/>
      <w:b/>
      <w:bCs/>
      <w:sz w:val="20"/>
      <w:szCs w:val="20"/>
    </w:rPr>
  </w:style>
  <w:style w:type="character" w:styleId="1185" w:customStyle="1">
    <w:name w:val="+正文 Char Char"/>
    <w:uiPriority w:val="0"/>
    <w:qFormat/>
    <w:rPr>
      <w:rFonts w:eastAsia="宋体"/>
      <w:sz w:val="24"/>
      <w:szCs w:val="28"/>
      <w:lang w:val="en-US" w:eastAsia="zh-CN" w:bidi="ar-SA"/>
    </w:rPr>
  </w:style>
  <w:style w:type="character" w:styleId="1186" w:customStyle="1">
    <w:name w:val="自然段 Char1"/>
    <w:link w:val="1187"/>
    <w:uiPriority w:val="0"/>
    <w:qFormat/>
    <w:rPr>
      <w:sz w:val="21"/>
      <w:szCs w:val="24"/>
      <w:lang w:bidi="ar-SA"/>
    </w:rPr>
  </w:style>
  <w:style w:type="paragraph" w:styleId="1187" w:customStyle="1">
    <w:name w:val="自然段"/>
    <w:basedOn w:val="816"/>
    <w:link w:val="1186"/>
    <w:uiPriority w:val="0"/>
    <w:qFormat/>
    <w:pPr>
      <w:ind w:firstLine="420"/>
      <w:spacing w:line="360" w:lineRule="auto"/>
    </w:pPr>
    <w:rPr>
      <w:szCs w:val="24"/>
    </w:rPr>
  </w:style>
  <w:style w:type="character" w:styleId="1188" w:customStyle="1">
    <w:name w:val="+正文 Char5 Char Char Char Char Char Char"/>
    <w:uiPriority w:val="0"/>
    <w:qFormat/>
    <w:rPr>
      <w:rFonts w:eastAsia="宋体"/>
      <w:sz w:val="24"/>
      <w:szCs w:val="24"/>
      <w:lang w:val="en-US" w:eastAsia="zh-CN" w:bidi="ar-SA"/>
    </w:rPr>
  </w:style>
  <w:style w:type="character" w:styleId="1189" w:customStyle="1">
    <w:name w:val="纯文本 Char Char2"/>
    <w:uiPriority w:val="0"/>
    <w:qFormat/>
    <w:rPr>
      <w:rFonts w:ascii="宋体" w:hAnsi="Courier New" w:eastAsia="楷体_GB2312"/>
      <w:sz w:val="26"/>
      <w:szCs w:val="24"/>
      <w:lang w:val="en-US" w:eastAsia="zh-CN" w:bidi="ar-SA"/>
    </w:rPr>
  </w:style>
  <w:style w:type="paragraph" w:styleId="1190" w:customStyle="1">
    <w:name w:val="Default Paragraph Font Para Char"/>
    <w:basedOn w:val="816"/>
    <w:uiPriority w:val="0"/>
    <w:semiHidden/>
    <w:qFormat/>
    <w:pPr>
      <w:jc w:val="left"/>
      <w:spacing w:after="160" w:line="240" w:lineRule="exact"/>
      <w:widowControl/>
    </w:pPr>
    <w:rPr>
      <w:rFonts w:ascii="Verdana" w:hAnsi="Verdana"/>
      <w:sz w:val="20"/>
      <w:lang w:eastAsia="en-US"/>
    </w:rPr>
  </w:style>
  <w:style w:type="paragraph" w:styleId="1191" w:customStyle="1">
    <w:name w:val="xl34"/>
    <w:basedOn w:val="816"/>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92" w:customStyle="1">
    <w:name w:val="样式 标题 2 + (符号) 宋体"/>
    <w:basedOn w:val="818"/>
    <w:uiPriority w:val="0"/>
    <w:qFormat/>
    <w:pPr>
      <w:jc w:val="left"/>
      <w:spacing w:before="100" w:after="100" w:line="360" w:lineRule="auto"/>
    </w:pPr>
    <w:rPr>
      <w:rFonts w:ascii="宋体" w:hAnsi="宋体" w:eastAsia="宋体"/>
      <w:sz w:val="28"/>
      <w:szCs w:val="28"/>
    </w:rPr>
  </w:style>
  <w:style w:type="paragraph" w:styleId="1193" w:customStyle="1">
    <w:name w:val="样式 正文文本 + 首行缩进:  2 字符"/>
    <w:basedOn w:val="847"/>
    <w:uiPriority w:val="0"/>
    <w:qFormat/>
    <w:pPr>
      <w:ind w:firstLine="420"/>
      <w:jc w:val="left"/>
      <w:spacing w:after="120" w:line="360" w:lineRule="auto"/>
      <w:widowControl/>
      <w:tabs>
        <w:tab w:val="clear" w:pos="5250" w:leader="none"/>
      </w:tabs>
    </w:pPr>
    <w:rPr>
      <w:rFonts w:cs="宋体"/>
      <w:sz w:val="21"/>
      <w:szCs w:val="21"/>
    </w:rPr>
  </w:style>
  <w:style w:type="paragraph" w:styleId="1194" w:customStyle="1">
    <w:name w:val="样式 标题 4 + (西文) 楷体_GB2312 (中文) 楷体_GB2312 (符号) 黑体 非加粗 段前: 0 磅...1"/>
    <w:basedOn w:val="820"/>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95" w:customStyle="1">
    <w:name w:val="font6"/>
    <w:basedOn w:val="816"/>
    <w:uiPriority w:val="0"/>
    <w:qFormat/>
    <w:pPr>
      <w:jc w:val="left"/>
      <w:spacing w:before="100" w:beforeAutospacing="1" w:after="100" w:afterAutospacing="1"/>
      <w:widowControl/>
    </w:pPr>
    <w:rPr>
      <w:rFonts w:hint="eastAsia" w:ascii="宋体" w:hAnsi="宋体"/>
      <w:sz w:val="20"/>
    </w:rPr>
  </w:style>
  <w:style w:type="paragraph" w:styleId="1196" w:customStyle="1">
    <w:name w:val="列表内容"/>
    <w:basedOn w:val="816"/>
    <w:next w:val="816"/>
    <w:uiPriority w:val="0"/>
    <w:qFormat/>
    <w:pPr>
      <w:numPr>
        <w:ilvl w:val="0"/>
        <w:numId w:val="1"/>
      </w:numPr>
      <w:ind w:left="0" w:firstLine="200"/>
      <w:jc w:val="left"/>
      <w:widowControl/>
    </w:pPr>
    <w:rPr>
      <w:sz w:val="18"/>
      <w:szCs w:val="24"/>
    </w:rPr>
  </w:style>
  <w:style w:type="paragraph" w:styleId="1197" w:customStyle="1">
    <w:name w:val="小四 段落 宋体 Char"/>
    <w:basedOn w:val="837"/>
    <w:uiPriority w:val="0"/>
    <w:qFormat/>
    <w:pPr>
      <w:ind w:left="0" w:right="-33" w:firstLine="480"/>
      <w:jc w:val="left"/>
      <w:spacing w:line="360" w:lineRule="auto"/>
      <w:tabs>
        <w:tab w:val="clear" w:pos="1125" w:leader="none"/>
      </w:tabs>
    </w:pPr>
    <w:rPr>
      <w:sz w:val="24"/>
    </w:rPr>
  </w:style>
  <w:style w:type="paragraph" w:styleId="1198" w:customStyle="1">
    <w:name w:val="-正文"/>
    <w:basedOn w:val="816"/>
    <w:uiPriority w:val="0"/>
    <w:qFormat/>
    <w:pPr>
      <w:ind w:firstLine="200"/>
      <w:jc w:val="left"/>
      <w:spacing w:line="360" w:lineRule="auto"/>
    </w:pPr>
    <w:rPr>
      <w:sz w:val="24"/>
      <w:szCs w:val="24"/>
    </w:rPr>
  </w:style>
  <w:style w:type="paragraph" w:styleId="1199" w:customStyle="1">
    <w:name w:val="+标题3"/>
    <w:basedOn w:val="819"/>
    <w:uiPriority w:val="0"/>
    <w:qFormat/>
    <w:pPr>
      <w:ind w:left="833" w:hanging="833"/>
      <w:spacing w:before="120" w:after="120" w:line="360" w:lineRule="auto"/>
      <w:tabs>
        <w:tab w:val="left" w:pos="833" w:leader="none"/>
      </w:tabs>
    </w:pPr>
    <w:rPr>
      <w:bCs/>
      <w:sz w:val="24"/>
      <w:szCs w:val="28"/>
    </w:rPr>
  </w:style>
  <w:style w:type="paragraph" w:styleId="1200" w:customStyle="1">
    <w:name w:val="小四 段落 宋体 Char Char Char Char Char Char"/>
    <w:basedOn w:val="1201"/>
    <w:uiPriority w:val="0"/>
    <w:qFormat/>
    <w:pPr>
      <w:ind w:firstLine="480"/>
    </w:pPr>
    <w:rPr>
      <w:rFonts w:ascii="宋体" w:hAnsi="宋体"/>
    </w:rPr>
  </w:style>
  <w:style w:type="paragraph" w:styleId="1201" w:customStyle="1">
    <w:name w:val="小四 段落 宋体 Char Char Char Char Char Char Char"/>
    <w:basedOn w:val="837"/>
    <w:uiPriority w:val="0"/>
    <w:qFormat/>
    <w:pPr>
      <w:ind w:left="0" w:right="-33" w:firstLine="545"/>
      <w:jc w:val="left"/>
      <w:spacing w:line="360" w:lineRule="auto"/>
      <w:tabs>
        <w:tab w:val="clear" w:pos="1125" w:leader="none"/>
      </w:tabs>
    </w:pPr>
    <w:rPr>
      <w:sz w:val="24"/>
    </w:rPr>
  </w:style>
  <w:style w:type="paragraph" w:styleId="1202" w:customStyle="1">
    <w:name w:val="ST20_2"/>
    <w:basedOn w:val="816"/>
    <w:uiPriority w:val="0"/>
    <w:qFormat/>
    <w:pPr>
      <w:ind w:left="840" w:hanging="420"/>
      <w:jc w:val="left"/>
    </w:pPr>
    <w:rPr>
      <w:rFonts w:ascii="宋体" w:hAnsi="Tms Rmn"/>
      <w:sz w:val="24"/>
    </w:rPr>
  </w:style>
  <w:style w:type="paragraph" w:styleId="1203"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1204" w:customStyle="1">
    <w:name w:val="+列表1 Char Char Char"/>
    <w:basedOn w:val="816"/>
    <w:uiPriority w:val="0"/>
    <w:qFormat/>
    <w:pPr>
      <w:jc w:val="center"/>
    </w:pPr>
    <w:rPr>
      <w:szCs w:val="24"/>
    </w:rPr>
  </w:style>
  <w:style w:type="paragraph" w:styleId="1205" w:customStyle="1">
    <w:name w:val="i."/>
    <w:basedOn w:val="816"/>
    <w:uiPriority w:val="0"/>
    <w:qFormat/>
    <w:pPr>
      <w:ind w:left="2268" w:hanging="454"/>
      <w:spacing w:line="264" w:lineRule="auto"/>
      <w:tabs>
        <w:tab w:val="left" w:pos="2268" w:leader="none"/>
        <w:tab w:val="left" w:pos="2534" w:leader="none"/>
      </w:tabs>
    </w:pPr>
    <w:rPr>
      <w:sz w:val="24"/>
      <w:szCs w:val="24"/>
    </w:rPr>
  </w:style>
  <w:style w:type="paragraph" w:styleId="1206" w:customStyle="1">
    <w:name w:val="Plain Text1"/>
    <w:basedOn w:val="816"/>
    <w:uiPriority w:val="0"/>
    <w:qFormat/>
    <w:rPr>
      <w:rFonts w:ascii="宋体" w:hAnsi="Courier New" w:eastAsia="楷体_GB2312"/>
      <w:sz w:val="26"/>
    </w:rPr>
  </w:style>
  <w:style w:type="paragraph" w:styleId="1207" w:customStyle="1">
    <w:name w:val="xl41"/>
    <w:basedOn w:val="816"/>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08" w:customStyle="1">
    <w:name w:val="Char"/>
    <w:basedOn w:val="816"/>
    <w:uiPriority w:val="0"/>
    <w:qFormat/>
    <w:pPr>
      <w:jc w:val="left"/>
      <w:widowControl/>
    </w:pPr>
    <w:rPr>
      <w:sz w:val="24"/>
      <w:lang w:eastAsia="en-US"/>
    </w:rPr>
  </w:style>
  <w:style w:type="paragraph" w:styleId="1209" w:customStyle="1">
    <w:name w:val="正文文本 21"/>
    <w:basedOn w:val="816"/>
    <w:uiPriority w:val="0"/>
    <w:qFormat/>
    <w:pPr>
      <w:ind w:firstLine="560"/>
      <w:spacing w:line="240" w:lineRule="atLeast"/>
    </w:pPr>
    <w:rPr>
      <w:sz w:val="28"/>
    </w:rPr>
  </w:style>
  <w:style w:type="paragraph" w:styleId="1210" w:customStyle="1">
    <w:name w:val="Style2"/>
    <w:basedOn w:val="816"/>
    <w:uiPriority w:val="0"/>
    <w:qFormat/>
    <w:pPr>
      <w:jc w:val="left"/>
      <w:spacing w:line="360" w:lineRule="auto"/>
      <w:widowControl/>
    </w:pPr>
    <w:rPr>
      <w:rFonts w:ascii="宋体"/>
      <w:spacing w:val="10"/>
      <w:sz w:val="28"/>
    </w:rPr>
  </w:style>
  <w:style w:type="paragraph" w:styleId="1211" w:customStyle="1">
    <w:name w:val="_Style 245"/>
    <w:basedOn w:val="817"/>
    <w:next w:val="816"/>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212" w:customStyle="1">
    <w:name w:val="yyn4"/>
    <w:basedOn w:val="1213"/>
    <w:uiPriority w:val="0"/>
    <w:qFormat/>
    <w:pPr>
      <w:spacing w:before="120" w:after="120" w:line="240" w:lineRule="auto"/>
      <w:tabs>
        <w:tab w:val="left" w:pos="1344" w:leader="none"/>
      </w:tabs>
    </w:pPr>
    <w:rPr>
      <w:color w:val="auto"/>
    </w:rPr>
  </w:style>
  <w:style w:type="paragraph" w:styleId="1213" w:customStyle="1">
    <w:name w:val="yyn2"/>
    <w:basedOn w:val="1214"/>
    <w:uiPriority w:val="0"/>
    <w:qFormat/>
    <w:pPr>
      <w:ind w:right="0" w:firstLine="0"/>
      <w:jc w:val="left"/>
      <w:tabs>
        <w:tab w:val="left" w:pos="1344" w:leader="none"/>
      </w:tabs>
    </w:pPr>
    <w:rPr>
      <w:spacing w:val="0"/>
    </w:rPr>
  </w:style>
  <w:style w:type="paragraph" w:styleId="1214" w:customStyle="1">
    <w:name w:val="yyn"/>
    <w:basedOn w:val="816"/>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215" w:customStyle="1">
    <w:name w:val="+a)"/>
    <w:uiPriority w:val="0"/>
    <w:qFormat/>
    <w:rPr>
      <w:rFonts w:ascii="Calibri" w:hAnsi="Calibri" w:eastAsia="宋体" w:cs="Times New Roman"/>
      <w:lang w:val="en-US" w:eastAsia="zh-CN" w:bidi="ar-SA"/>
    </w:rPr>
  </w:style>
  <w:style w:type="paragraph" w:styleId="1216" w:customStyle="1">
    <w:name w:val="样式 (西文) 仿宋_GB2312 (中文) 仿宋_GB2312 小四 黑色 行距: 固定值 18 磅"/>
    <w:basedOn w:val="816"/>
    <w:uiPriority w:val="0"/>
    <w:qFormat/>
    <w:pPr>
      <w:spacing w:before="30" w:line="360" w:lineRule="exact"/>
    </w:pPr>
    <w:rPr>
      <w:rFonts w:ascii="宋体" w:hAnsi="Arial"/>
      <w:color w:val="000000"/>
      <w:spacing w:val="-10"/>
      <w:sz w:val="24"/>
    </w:rPr>
  </w:style>
  <w:style w:type="paragraph" w:styleId="1217" w:customStyle="1">
    <w:name w:val="纯文本11"/>
    <w:basedOn w:val="816"/>
    <w:uiPriority w:val="0"/>
    <w:qFormat/>
    <w:rPr>
      <w:rFonts w:ascii="宋体" w:hAnsi="Courier New" w:eastAsia="楷体_GB2312"/>
      <w:sz w:val="26"/>
      <w:szCs w:val="24"/>
    </w:rPr>
  </w:style>
  <w:style w:type="paragraph" w:styleId="1218" w:customStyle="1">
    <w:name w:val="左标题4&amp;2-黑小4行22段前6段后6"/>
    <w:basedOn w:val="816"/>
    <w:uiPriority w:val="0"/>
    <w:qFormat/>
    <w:pPr>
      <w:spacing w:line="360" w:lineRule="exact"/>
    </w:pPr>
  </w:style>
  <w:style w:type="paragraph" w:styleId="1219" w:customStyle="1">
    <w:name w:val="texte"/>
    <w:basedOn w:val="816"/>
    <w:uiPriority w:val="0"/>
    <w:qFormat/>
    <w:pPr>
      <w:ind w:firstLine="540"/>
      <w:keepLines/>
      <w:spacing w:before="120" w:line="440" w:lineRule="atLeast"/>
      <w:widowControl/>
      <w:tabs>
        <w:tab w:val="left" w:pos="0" w:leader="none"/>
      </w:tabs>
    </w:pPr>
    <w:rPr>
      <w:rFonts w:ascii="宋体"/>
      <w:sz w:val="24"/>
    </w:rPr>
  </w:style>
  <w:style w:type="paragraph" w:styleId="1220" w:customStyle="1">
    <w:name w:val="封面表格文本"/>
    <w:basedOn w:val="816"/>
    <w:uiPriority w:val="0"/>
    <w:qFormat/>
    <w:pPr>
      <w:jc w:val="center"/>
    </w:pPr>
    <w:rPr>
      <w:b/>
      <w:sz w:val="24"/>
    </w:rPr>
  </w:style>
  <w:style w:type="paragraph" w:styleId="1221" w:customStyle="1">
    <w:name w:val="正文缩进2字符"/>
    <w:uiPriority w:val="0"/>
    <w:qFormat/>
    <w:pPr>
      <w:ind w:firstLine="571"/>
      <w:widowControl w:val="off"/>
    </w:pPr>
    <w:rPr>
      <w:rFonts w:ascii="仿宋_GB2312" w:hAnsi="Calibri" w:eastAsia="仿宋_GB2312" w:cs="宋体"/>
      <w:sz w:val="28"/>
      <w:lang w:val="en-US" w:eastAsia="zh-CN" w:bidi="ar-SA"/>
    </w:rPr>
  </w:style>
  <w:style w:type="paragraph" w:styleId="1222" w:customStyle="1">
    <w:name w:val="-正文 Char"/>
    <w:basedOn w:val="816"/>
    <w:uiPriority w:val="0"/>
    <w:qFormat/>
    <w:pPr>
      <w:ind w:firstLine="200"/>
      <w:jc w:val="left"/>
      <w:spacing w:line="360" w:lineRule="auto"/>
      <w:widowControl/>
    </w:pPr>
    <w:rPr>
      <w:rFonts w:ascii="Arial" w:hAnsi="Arial"/>
      <w:sz w:val="24"/>
      <w:szCs w:val="24"/>
    </w:rPr>
  </w:style>
  <w:style w:type="paragraph" w:styleId="1223" w:customStyle="1">
    <w:name w:val="首缩"/>
    <w:basedOn w:val="816"/>
    <w:uiPriority w:val="0"/>
    <w:qFormat/>
    <w:pPr>
      <w:ind w:firstLine="454"/>
      <w:spacing w:line="312" w:lineRule="atLeast"/>
    </w:pPr>
    <w:rPr>
      <w:sz w:val="18"/>
    </w:rPr>
  </w:style>
  <w:style w:type="paragraph" w:styleId="1224" w:customStyle="1">
    <w:name w:val="para115px20pxnoindent"/>
    <w:basedOn w:val="816"/>
    <w:uiPriority w:val="0"/>
    <w:qFormat/>
    <w:pPr>
      <w:jc w:val="left"/>
      <w:spacing w:before="100" w:beforeAutospacing="1" w:after="100" w:afterAutospacing="1" w:line="390" w:lineRule="atLeast"/>
      <w:widowControl/>
    </w:pPr>
    <w:rPr>
      <w:rFonts w:ascii="Verdana" w:hAnsi="Verdana"/>
      <w:color w:val="000000"/>
      <w:sz w:val="17"/>
    </w:rPr>
  </w:style>
  <w:style w:type="paragraph" w:styleId="1225" w:customStyle="1">
    <w:name w:val="Char Char Char"/>
    <w:basedOn w:val="816"/>
    <w:uiPriority w:val="0"/>
    <w:qFormat/>
    <w:rPr>
      <w:rFonts w:ascii="Tahoma" w:hAnsi="Tahoma"/>
      <w:sz w:val="24"/>
    </w:rPr>
  </w:style>
  <w:style w:type="paragraph" w:styleId="1226" w:customStyle="1">
    <w:name w:val="-1章"/>
    <w:basedOn w:val="817"/>
    <w:uiPriority w:val="0"/>
    <w:qFormat/>
    <w:pPr>
      <w:ind w:right="-167" w:firstLine="200"/>
      <w:jc w:val="center"/>
      <w:keepLines/>
      <w:pageBreakBefore/>
      <w:spacing w:before="340" w:after="330" w:line="480" w:lineRule="auto"/>
      <w:widowControl/>
    </w:pPr>
    <w:rPr>
      <w:rFonts w:ascii="宋体" w:hAnsi="宋体"/>
      <w:b/>
      <w:szCs w:val="24"/>
    </w:rPr>
  </w:style>
  <w:style w:type="paragraph" w:styleId="1227" w:customStyle="1">
    <w:name w:val="font0"/>
    <w:basedOn w:val="816"/>
    <w:uiPriority w:val="0"/>
    <w:qFormat/>
    <w:pPr>
      <w:jc w:val="left"/>
      <w:spacing w:before="100" w:beforeAutospacing="1" w:after="100" w:afterAutospacing="1"/>
      <w:widowControl/>
    </w:pPr>
    <w:rPr>
      <w:sz w:val="24"/>
      <w:szCs w:val="24"/>
    </w:rPr>
  </w:style>
  <w:style w:type="paragraph" w:styleId="1228" w:customStyle="1">
    <w:name w:val="样式 正文文本缩进 2 + Times New Roman 首行缩进:  1.06 厘米 行距: 固定值 30 磅"/>
    <w:basedOn w:val="858"/>
    <w:uiPriority w:val="0"/>
    <w:qFormat/>
    <w:pPr>
      <w:ind w:firstLine="601"/>
      <w:spacing w:line="540" w:lineRule="exact"/>
    </w:pPr>
    <w:rPr>
      <w:rFonts w:ascii="Times New Roman" w:hAnsi="Times New Roman"/>
      <w:sz w:val="28"/>
      <w:szCs w:val="28"/>
    </w:rPr>
  </w:style>
  <w:style w:type="paragraph" w:styleId="1229" w:customStyle="1">
    <w:name w:val="+注："/>
    <w:basedOn w:val="816"/>
    <w:uiPriority w:val="0"/>
    <w:qFormat/>
    <w:pPr>
      <w:ind w:firstLine="200"/>
      <w:spacing w:line="360" w:lineRule="auto"/>
    </w:pPr>
    <w:rPr>
      <w:szCs w:val="21"/>
    </w:rPr>
  </w:style>
  <w:style w:type="paragraph" w:styleId="1230" w:customStyle="1">
    <w:name w:val="flType"/>
    <w:basedOn w:val="816"/>
    <w:uiPriority w:val="0"/>
    <w:qFormat/>
    <w:pPr>
      <w:jc w:val="center"/>
      <w:spacing w:before="560" w:after="120" w:line="360" w:lineRule="atLeast"/>
    </w:pPr>
    <w:rPr>
      <w:rFonts w:ascii="Arial" w:eastAsia="黑体"/>
      <w:sz w:val="28"/>
    </w:rPr>
  </w:style>
  <w:style w:type="paragraph" w:styleId="1231" w:customStyle="1">
    <w:name w:val="xl24"/>
    <w:basedOn w:val="816"/>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32" w:customStyle="1">
    <w:name w:val="表格文字"/>
    <w:basedOn w:val="816"/>
    <w:uiPriority w:val="0"/>
    <w:qFormat/>
    <w:rPr>
      <w:szCs w:val="24"/>
    </w:rPr>
  </w:style>
  <w:style w:type="paragraph" w:styleId="1233" w:customStyle="1">
    <w:name w:val="內文1-1"/>
    <w:uiPriority w:val="0"/>
    <w:qFormat/>
    <w:pPr>
      <w:ind w:left="1020" w:hanging="510"/>
      <w:jc w:val="both"/>
      <w:spacing w:line="360" w:lineRule="auto"/>
    </w:pPr>
    <w:rPr>
      <w:rFonts w:ascii="Calibri" w:hAnsi="Calibri" w:eastAsia="PMingLiU" w:cs="Times New Roman"/>
      <w:sz w:val="24"/>
      <w:lang w:val="en-US" w:eastAsia="zh-CN" w:bidi="ar-SA"/>
    </w:rPr>
  </w:style>
  <w:style w:type="paragraph" w:styleId="1234" w:customStyle="1">
    <w:name w:val="目录"/>
    <w:basedOn w:val="816"/>
    <w:uiPriority w:val="0"/>
    <w:qFormat/>
    <w:pPr>
      <w:jc w:val="left"/>
      <w:keepNext/>
      <w:spacing w:line="360" w:lineRule="atLeast"/>
    </w:pPr>
    <w:rPr>
      <w:rFonts w:ascii="À¥ÂØ·ÂËÎ" w:hAnsi="À¥ÂØ·ÂËÎ"/>
      <w:sz w:val="28"/>
    </w:rPr>
  </w:style>
  <w:style w:type="paragraph" w:styleId="1235" w:customStyle="1">
    <w:name w:val="封面文档标题"/>
    <w:basedOn w:val="816"/>
    <w:uiPriority w:val="0"/>
    <w:qFormat/>
    <w:pPr>
      <w:jc w:val="center"/>
      <w:spacing w:line="360" w:lineRule="auto"/>
    </w:pPr>
    <w:rPr>
      <w:rFonts w:ascii="Arial" w:hAnsi="Arial"/>
      <w:b/>
      <w:sz w:val="56"/>
    </w:rPr>
  </w:style>
  <w:style w:type="paragraph" w:styleId="1236" w:customStyle="1">
    <w:name w:val="Char Char Char Char Char Char Char Char Char1 Char Char Char Char"/>
    <w:basedOn w:val="842"/>
    <w:uiPriority w:val="0"/>
    <w:qFormat/>
    <w:pPr>
      <w:spacing w:line="360" w:lineRule="auto"/>
    </w:pPr>
    <w:rPr>
      <w:rFonts w:eastAsia="楷体_GB2312"/>
      <w:sz w:val="26"/>
    </w:rPr>
  </w:style>
  <w:style w:type="paragraph" w:styleId="1237" w:customStyle="1">
    <w:name w:val="Char Char3 Char Char"/>
    <w:basedOn w:val="816"/>
    <w:uiPriority w:val="0"/>
    <w:qFormat/>
  </w:style>
  <w:style w:type="paragraph" w:styleId="1238" w:customStyle="1">
    <w:name w:val="样式 标题 3 + (西文) 楷体_GB2312 (中文) 楷体_GB2312 (符号) 宋体 四号 左侧:  0 厘米... Char"/>
    <w:basedOn w:val="819"/>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39" w:customStyle="1">
    <w:name w:val="样式4"/>
    <w:basedOn w:val="821"/>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40" w:customStyle="1">
    <w:name w:val="Char Char Char Char Char Char1 Char"/>
    <w:basedOn w:val="816"/>
    <w:uiPriority w:val="0"/>
    <w:qFormat/>
    <w:pPr>
      <w:spacing w:line="360" w:lineRule="atLeast"/>
    </w:pPr>
    <w:rPr>
      <w:rFonts w:ascii="Tahoma" w:hAnsi="Tahoma"/>
      <w:sz w:val="24"/>
    </w:rPr>
  </w:style>
  <w:style w:type="paragraph" w:styleId="1241" w:customStyle="1">
    <w:name w:val="样式 标题 3 + (西文) 楷体_GB2312 (中文) 楷体_GB2312 (符号) 宋体 四号 左侧:  0 厘米..."/>
    <w:basedOn w:val="819"/>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42" w:customStyle="1">
    <w:name w:val="样式 标题 4四 + Times New Roman 段前: 0 磅 段后: 0 磅 行距: 1.5 倍行距1"/>
    <w:basedOn w:val="820"/>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43" w:customStyle="1">
    <w:name w:val="符号列表"/>
    <w:basedOn w:val="816"/>
    <w:uiPriority w:val="0"/>
    <w:qFormat/>
    <w:pPr>
      <w:jc w:val="left"/>
      <w:spacing w:line="440" w:lineRule="exact"/>
      <w:widowControl/>
    </w:pPr>
    <w:rPr>
      <w:rFonts w:ascii="宋体" w:hAnsi="宋体"/>
      <w:color w:val="000000"/>
      <w:szCs w:val="24"/>
    </w:rPr>
  </w:style>
  <w:style w:type="paragraph" w:styleId="1244" w:customStyle="1">
    <w:name w:val="公司名称"/>
    <w:basedOn w:val="816"/>
    <w:uiPriority w:val="0"/>
    <w:qFormat/>
    <w:pPr>
      <w:jc w:val="left"/>
      <w:widowControl/>
    </w:pPr>
    <w:rPr>
      <w:rFonts w:eastAsia="黑体"/>
      <w:b/>
      <w:sz w:val="32"/>
    </w:rPr>
  </w:style>
  <w:style w:type="paragraph" w:styleId="1245" w:customStyle="1">
    <w:name w:val="+正文 Char Char3 Char Char"/>
    <w:basedOn w:val="816"/>
    <w:uiPriority w:val="0"/>
    <w:qFormat/>
    <w:pPr>
      <w:ind w:firstLine="200"/>
      <w:spacing w:line="360" w:lineRule="auto"/>
    </w:pPr>
    <w:rPr>
      <w:sz w:val="24"/>
      <w:szCs w:val="24"/>
    </w:rPr>
  </w:style>
  <w:style w:type="paragraph" w:styleId="1246" w:customStyle="1">
    <w:name w:val="规范正文"/>
    <w:basedOn w:val="816"/>
    <w:uiPriority w:val="0"/>
    <w:qFormat/>
    <w:pPr>
      <w:ind w:left="480"/>
      <w:spacing w:line="360" w:lineRule="auto"/>
    </w:pPr>
    <w:rPr>
      <w:sz w:val="24"/>
    </w:rPr>
  </w:style>
  <w:style w:type="paragraph" w:styleId="1247" w:customStyle="1">
    <w:name w:val="样式 标题 1"/>
    <w:basedOn w:val="816"/>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48" w:customStyle="1">
    <w:name w:val="_Style 3"/>
    <w:basedOn w:val="816"/>
    <w:uiPriority w:val="0"/>
    <w:qFormat/>
    <w:pPr>
      <w:ind w:firstLine="420"/>
      <w:spacing w:line="360" w:lineRule="auto"/>
    </w:pPr>
    <w:rPr>
      <w:sz w:val="24"/>
      <w:szCs w:val="22"/>
    </w:rPr>
  </w:style>
  <w:style w:type="paragraph" w:styleId="1249" w:customStyle="1">
    <w:name w:val="Subject"/>
    <w:basedOn w:val="816"/>
    <w:uiPriority w:val="0"/>
    <w:qFormat/>
    <w:pPr>
      <w:jc w:val="center"/>
    </w:pPr>
    <w:rPr>
      <w:rFonts w:eastAsia="黑体"/>
      <w:b/>
      <w:sz w:val="48"/>
    </w:rPr>
  </w:style>
  <w:style w:type="paragraph" w:styleId="1250" w:customStyle="1">
    <w:name w:val="+列表3"/>
    <w:basedOn w:val="816"/>
    <w:uiPriority w:val="0"/>
    <w:qFormat/>
    <w:pPr>
      <w:jc w:val="center"/>
    </w:pPr>
    <w:rPr>
      <w:sz w:val="15"/>
      <w:szCs w:val="18"/>
    </w:rPr>
  </w:style>
  <w:style w:type="paragraph" w:styleId="1251" w:customStyle="1">
    <w:name w:val="+b1、"/>
    <w:basedOn w:val="1252"/>
    <w:uiPriority w:val="0"/>
    <w:qFormat/>
    <w:pPr>
      <w:tabs>
        <w:tab w:val="left" w:pos="958" w:leader="none"/>
      </w:tabs>
    </w:pPr>
    <w:rPr>
      <w:b/>
    </w:rPr>
  </w:style>
  <w:style w:type="paragraph" w:styleId="1252" w:customStyle="1">
    <w:name w:val="+1、"/>
    <w:basedOn w:val="816"/>
    <w:uiPriority w:val="0"/>
    <w:qFormat/>
    <w:pPr>
      <w:spacing w:line="360" w:lineRule="auto"/>
      <w:tabs>
        <w:tab w:val="left" w:pos="958" w:leader="none"/>
      </w:tabs>
    </w:pPr>
    <w:rPr>
      <w:sz w:val="24"/>
      <w:szCs w:val="28"/>
    </w:rPr>
  </w:style>
  <w:style w:type="paragraph" w:styleId="1253" w:customStyle="1">
    <w:name w:val="xl26"/>
    <w:basedOn w:val="81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54" w:customStyle="1">
    <w:name w:val="Text"/>
    <w:uiPriority w:val="0"/>
    <w:qFormat/>
    <w:pPr>
      <w:jc w:val="both"/>
      <w:spacing w:line="360" w:lineRule="auto"/>
    </w:pPr>
    <w:rPr>
      <w:rFonts w:ascii="Arial" w:hAnsi="Arial" w:eastAsia="宋体" w:cs="Times New Roman"/>
      <w:color w:val="000000"/>
      <w:sz w:val="24"/>
      <w:lang w:val="en-US" w:eastAsia="zh-CN" w:bidi="ar-SA"/>
    </w:rPr>
  </w:style>
  <w:style w:type="paragraph" w:styleId="1255" w:customStyle="1">
    <w:name w:val="+正文 Char Char5"/>
    <w:basedOn w:val="816"/>
    <w:uiPriority w:val="0"/>
    <w:qFormat/>
    <w:pPr>
      <w:ind w:firstLine="200"/>
      <w:spacing w:line="360" w:lineRule="auto"/>
    </w:pPr>
    <w:rPr>
      <w:sz w:val="24"/>
    </w:rPr>
  </w:style>
  <w:style w:type="paragraph" w:styleId="1256" w:customStyle="1">
    <w:name w:val="+1. Char Char"/>
    <w:basedOn w:val="1257"/>
    <w:uiPriority w:val="0"/>
    <w:qFormat/>
    <w:pPr>
      <w:ind w:firstLine="0"/>
    </w:pPr>
  </w:style>
  <w:style w:type="paragraph" w:styleId="1257" w:customStyle="1">
    <w:name w:val="+正文 Char Char2 Char Char"/>
    <w:basedOn w:val="816"/>
    <w:uiPriority w:val="0"/>
    <w:qFormat/>
    <w:pPr>
      <w:ind w:firstLine="200"/>
      <w:spacing w:line="360" w:lineRule="auto"/>
    </w:pPr>
    <w:rPr>
      <w:sz w:val="24"/>
      <w:szCs w:val="28"/>
    </w:rPr>
  </w:style>
  <w:style w:type="paragraph" w:styleId="1258" w:customStyle="1">
    <w:name w:val="封面副标题"/>
    <w:basedOn w:val="816"/>
    <w:next w:val="847"/>
    <w:uiPriority w:val="0"/>
    <w:qFormat/>
    <w:pPr>
      <w:ind w:firstLine="200"/>
      <w:jc w:val="center"/>
      <w:spacing w:line="360" w:lineRule="auto"/>
      <w:widowControl/>
    </w:pPr>
    <w:rPr>
      <w:rFonts w:ascii="Arial Black" w:hAnsi="Arial Black" w:eastAsia="黑体"/>
      <w:sz w:val="72"/>
    </w:rPr>
  </w:style>
  <w:style w:type="paragraph" w:styleId="1259" w:customStyle="1">
    <w:name w:val="Reference Initials"/>
    <w:basedOn w:val="816"/>
    <w:next w:val="816"/>
    <w:uiPriority w:val="0"/>
    <w:qFormat/>
    <w:pPr>
      <w:jc w:val="left"/>
      <w:keepNext/>
      <w:spacing w:before="240" w:line="360" w:lineRule="atLeast"/>
    </w:pPr>
    <w:rPr>
      <w:rFonts w:ascii="Courier New" w:hAnsi="Courier New" w:eastAsia="仿宋_GB2312" w:cs="Arial"/>
      <w:color w:val="000000"/>
      <w:sz w:val="24"/>
    </w:rPr>
  </w:style>
  <w:style w:type="paragraph" w:styleId="1260" w:customStyle="1">
    <w:name w:val="Char Char Char1 Char Char Char Char"/>
    <w:basedOn w:val="816"/>
    <w:uiPriority w:val="0"/>
    <w:qFormat/>
    <w:pPr>
      <w:jc w:val="left"/>
      <w:spacing w:after="160" w:line="240" w:lineRule="exact"/>
      <w:widowControl/>
    </w:pPr>
    <w:rPr>
      <w:sz w:val="24"/>
      <w:szCs w:val="24"/>
    </w:rPr>
  </w:style>
  <w:style w:type="paragraph" w:styleId="1261" w:customStyle="1">
    <w:name w:val="xl25"/>
    <w:basedOn w:val="81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62" w:customStyle="1">
    <w:name w:val="样式 标题 1 + (中文) 黑体 四号 居中 段前: 0 磅 段后: 0 磅 行距: 2 倍行距"/>
    <w:basedOn w:val="817"/>
    <w:uiPriority w:val="0"/>
    <w:qFormat/>
    <w:pPr>
      <w:ind w:left="431" w:right="6" w:hanging="431"/>
      <w:keepNext w:val="0"/>
      <w:spacing w:line="360" w:lineRule="auto"/>
    </w:pPr>
    <w:rPr>
      <w:rFonts w:ascii="宋体" w:hAnsi="宋体"/>
      <w:b/>
      <w:bCs/>
      <w:sz w:val="24"/>
      <w:szCs w:val="24"/>
    </w:rPr>
  </w:style>
  <w:style w:type="paragraph" w:styleId="1263" w:customStyle="1">
    <w:name w:val="正文文字格式"/>
    <w:basedOn w:val="816"/>
    <w:uiPriority w:val="0"/>
    <w:qFormat/>
    <w:pPr>
      <w:ind w:firstLine="505"/>
      <w:jc w:val="left"/>
      <w:spacing w:line="460" w:lineRule="exact"/>
    </w:pPr>
    <w:rPr>
      <w:rFonts w:ascii="宋体"/>
      <w:sz w:val="24"/>
    </w:rPr>
  </w:style>
  <w:style w:type="paragraph" w:styleId="1264" w:customStyle="1">
    <w:name w:val="默认段落字体 Para Char Char Char Char Char Char Char"/>
    <w:basedOn w:val="816"/>
    <w:uiPriority w:val="0"/>
    <w:qFormat/>
    <w:pPr>
      <w:spacing w:line="360" w:lineRule="auto"/>
    </w:pPr>
    <w:rPr>
      <w:rFonts w:ascii="Tahoma" w:hAnsi="Tahoma"/>
      <w:sz w:val="24"/>
    </w:rPr>
  </w:style>
  <w:style w:type="paragraph" w:styleId="1265" w:customStyle="1">
    <w:name w:val="Char Char3 Char Char Char Char"/>
    <w:basedOn w:val="816"/>
    <w:uiPriority w:val="0"/>
    <w:qFormat/>
    <w:pPr>
      <w:jc w:val="left"/>
      <w:spacing w:after="160" w:line="240" w:lineRule="exact"/>
      <w:widowControl/>
    </w:pPr>
    <w:rPr>
      <w:rFonts w:ascii="Verdana" w:hAnsi="Verdana"/>
      <w:sz w:val="20"/>
      <w:lang w:eastAsia="en-US"/>
    </w:rPr>
  </w:style>
  <w:style w:type="paragraph" w:styleId="1266" w:customStyle="1">
    <w:name w:val="无间隔11"/>
    <w:uiPriority w:val="0"/>
    <w:qFormat/>
    <w:pPr>
      <w:jc w:val="both"/>
      <w:widowControl w:val="off"/>
    </w:pPr>
    <w:rPr>
      <w:rFonts w:ascii="Calibri" w:hAnsi="Calibri" w:eastAsia="宋体" w:cs="Times New Roman"/>
      <w:sz w:val="21"/>
      <w:szCs w:val="24"/>
      <w:lang w:val="en-US" w:eastAsia="zh-CN" w:bidi="ar-SA"/>
    </w:rPr>
  </w:style>
  <w:style w:type="paragraph" w:styleId="1267" w:customStyle="1">
    <w:name w:val="Default Paragraph Char Char Char Char"/>
    <w:basedOn w:val="816"/>
    <w:next w:val="816"/>
    <w:uiPriority w:val="0"/>
    <w:qFormat/>
    <w:pPr>
      <w:jc w:val="left"/>
      <w:spacing w:line="360" w:lineRule="auto"/>
      <w:widowControl/>
    </w:pPr>
    <w:rPr>
      <w:rFonts w:eastAsia="仿宋_GB2312"/>
      <w:sz w:val="24"/>
      <w:lang w:eastAsia="en-US"/>
    </w:rPr>
  </w:style>
  <w:style w:type="paragraph" w:styleId="1268" w:customStyle="1">
    <w:name w:val="xl36"/>
    <w:basedOn w:val="816"/>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69" w:customStyle="1">
    <w:name w:val="+(1)"/>
    <w:basedOn w:val="1135"/>
    <w:uiPriority w:val="0"/>
    <w:qFormat/>
    <w:pPr>
      <w:numPr>
        <w:ilvl w:val="2"/>
        <w:numId w:val="2"/>
      </w:numPr>
      <w:ind w:firstLine="0"/>
      <w:tabs>
        <w:tab w:val="left" w:pos="2126" w:leader="none"/>
      </w:tabs>
    </w:pPr>
    <w:rPr>
      <w:szCs w:val="28"/>
    </w:rPr>
  </w:style>
  <w:style w:type="paragraph" w:styleId="1270" w:customStyle="1">
    <w:name w:val="正文2"/>
    <w:basedOn w:val="816"/>
    <w:uiPriority w:val="0"/>
    <w:qFormat/>
    <w:pPr>
      <w:ind w:firstLine="200"/>
      <w:jc w:val="left"/>
      <w:spacing w:after="160" w:line="360" w:lineRule="auto"/>
      <w:widowControl/>
    </w:pPr>
    <w:rPr>
      <w:rFonts w:ascii="Verdana" w:hAnsi="Verdana" w:eastAsia="黑体"/>
      <w:lang w:eastAsia="en-US"/>
    </w:rPr>
  </w:style>
  <w:style w:type="paragraph" w:styleId="1271" w:customStyle="1">
    <w:name w:val="xl28"/>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72" w:customStyle="1">
    <w:name w:val="+正文 Char1"/>
    <w:basedOn w:val="816"/>
    <w:uiPriority w:val="0"/>
    <w:qFormat/>
    <w:pPr>
      <w:ind w:firstLine="200"/>
      <w:spacing w:line="360" w:lineRule="auto"/>
    </w:pPr>
    <w:rPr>
      <w:sz w:val="24"/>
      <w:szCs w:val="28"/>
    </w:rPr>
  </w:style>
  <w:style w:type="paragraph" w:styleId="1273" w:customStyle="1">
    <w:name w:val="+标题4"/>
    <w:basedOn w:val="820"/>
    <w:uiPriority w:val="0"/>
    <w:qFormat/>
    <w:pPr>
      <w:numPr>
        <w:ilvl w:val="3"/>
        <w:numId w:val="3"/>
      </w:numPr>
      <w:spacing w:before="120" w:after="120" w:line="360" w:lineRule="auto"/>
    </w:pPr>
    <w:rPr>
      <w:rFonts w:ascii="Times New Roman" w:hAnsi="Times New Roman" w:eastAsia="宋体"/>
      <w:sz w:val="24"/>
    </w:rPr>
  </w:style>
  <w:style w:type="paragraph" w:styleId="1274" w:customStyle="1">
    <w:name w:val="+标题1"/>
    <w:basedOn w:val="817"/>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75" w:customStyle="1">
    <w:name w:val="列出段落 Char Char"/>
    <w:uiPriority w:val="0"/>
    <w:qFormat/>
    <w:pPr>
      <w:ind w:firstLine="420"/>
    </w:pPr>
    <w:rPr>
      <w:rFonts w:ascii="Calibri" w:hAnsi="Calibri" w:eastAsia="宋体" w:cs="Times New Roman"/>
      <w:lang w:val="en-US" w:eastAsia="zh-CN" w:bidi="ar-SA"/>
    </w:rPr>
  </w:style>
  <w:style w:type="paragraph" w:styleId="1276" w:customStyle="1">
    <w:name w:val="flName"/>
    <w:basedOn w:val="816"/>
    <w:uiPriority w:val="0"/>
    <w:qFormat/>
    <w:pPr>
      <w:ind w:firstLine="200"/>
      <w:jc w:val="center"/>
      <w:spacing w:before="320" w:after="160" w:line="360" w:lineRule="atLeast"/>
    </w:pPr>
    <w:rPr>
      <w:rFonts w:ascii="Arial" w:eastAsia="黑体"/>
      <w:sz w:val="32"/>
      <w:szCs w:val="24"/>
    </w:rPr>
  </w:style>
  <w:style w:type="paragraph" w:styleId="1277" w:customStyle="1">
    <w:name w:val="Tabelle Standard"/>
    <w:uiPriority w:val="0"/>
    <w:qFormat/>
    <w:pPr>
      <w:ind w:left="567"/>
      <w:spacing w:before="120"/>
      <w:tabs>
        <w:tab w:val="left" w:pos="4536" w:leader="none"/>
      </w:tabs>
    </w:pPr>
    <w:rPr>
      <w:rFonts w:ascii="Arial" w:hAnsi="Arial" w:eastAsia="宋体" w:cs="Times New Roman"/>
      <w:sz w:val="22"/>
      <w:lang w:val="de-DE" w:eastAsia="zh-CN" w:bidi="ar-SA"/>
    </w:rPr>
  </w:style>
  <w:style w:type="paragraph" w:styleId="1278" w:customStyle="1">
    <w:name w:val="+标准"/>
    <w:uiPriority w:val="0"/>
    <w:qFormat/>
    <w:pPr>
      <w:ind w:left="1299" w:hanging="1099"/>
      <w:tabs>
        <w:tab w:val="left" w:pos="2880" w:leader="none"/>
      </w:tabs>
    </w:pPr>
    <w:rPr>
      <w:rFonts w:ascii="Calibri" w:hAnsi="Calibri" w:eastAsia="宋体" w:cs="Times New Roman"/>
      <w:lang w:val="en-US" w:eastAsia="zh-CN" w:bidi="ar-SA"/>
    </w:rPr>
  </w:style>
  <w:style w:type="paragraph" w:styleId="1279" w:customStyle="1">
    <w:name w:val="二级条标题"/>
    <w:basedOn w:val="1280"/>
    <w:next w:val="816"/>
    <w:uiPriority w:val="0"/>
    <w:qFormat/>
    <w:pPr>
      <w:outlineLvl w:val="3"/>
    </w:pPr>
  </w:style>
  <w:style w:type="paragraph" w:styleId="1280" w:customStyle="1">
    <w:name w:val="一级条标题"/>
    <w:basedOn w:val="1281"/>
    <w:next w:val="816"/>
    <w:uiPriority w:val="0"/>
    <w:qFormat/>
    <w:pPr>
      <w:outlineLvl w:val="2"/>
    </w:pPr>
  </w:style>
  <w:style w:type="paragraph" w:styleId="1281" w:customStyle="1">
    <w:name w:val="章标题"/>
    <w:next w:val="816"/>
    <w:uiPriority w:val="0"/>
    <w:qFormat/>
    <w:pPr>
      <w:jc w:val="both"/>
      <w:outlineLvl w:val="1"/>
    </w:pPr>
    <w:rPr>
      <w:rFonts w:ascii="黑体" w:hAnsi="Calibri" w:eastAsia="黑体" w:cs="Times New Roman"/>
      <w:sz w:val="21"/>
      <w:lang w:val="en-US" w:eastAsia="zh-CN" w:bidi="ar-SA"/>
    </w:rPr>
  </w:style>
  <w:style w:type="paragraph" w:styleId="1282" w:customStyle="1">
    <w:name w:val="++标题1"/>
    <w:basedOn w:val="817"/>
    <w:uiPriority w:val="0"/>
    <w:qFormat/>
    <w:pPr>
      <w:jc w:val="center"/>
      <w:keepLines/>
      <w:spacing w:line="360" w:lineRule="auto"/>
      <w:outlineLvl w:val="1"/>
    </w:pPr>
    <w:rPr>
      <w:rFonts w:eastAsia="黑体"/>
      <w:b/>
      <w:bCs/>
      <w:sz w:val="32"/>
      <w:szCs w:val="32"/>
    </w:rPr>
  </w:style>
  <w:style w:type="paragraph" w:styleId="1283" w:customStyle="1">
    <w:name w:val="Char Char Char1 Char"/>
    <w:basedOn w:val="816"/>
    <w:uiPriority w:val="0"/>
    <w:qFormat/>
    <w:pPr>
      <w:spacing w:line="312" w:lineRule="atLeast"/>
    </w:pPr>
    <w:rPr>
      <w:b/>
      <w:bCs/>
      <w:sz w:val="36"/>
      <w:szCs w:val="32"/>
    </w:rPr>
  </w:style>
  <w:style w:type="paragraph" w:styleId="1284" w:customStyle="1">
    <w:name w:val="+1)"/>
    <w:uiPriority w:val="0"/>
    <w:qFormat/>
    <w:rPr>
      <w:rFonts w:ascii="Calibri" w:hAnsi="Calibri" w:eastAsia="宋体" w:cs="Times New Roman"/>
      <w:lang w:val="en-US" w:eastAsia="zh-CN" w:bidi="ar-SA"/>
    </w:rPr>
  </w:style>
  <w:style w:type="paragraph" w:styleId="1285" w:customStyle="1">
    <w:name w:val="xl42"/>
    <w:basedOn w:val="81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86" w:customStyle="1">
    <w:name w:val="样式 标题 2 + 楷体_GB2312 段前: 0 磅 段后: 0 磅 行距: 1.5 倍行距"/>
    <w:basedOn w:val="818"/>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87" w:customStyle="1">
    <w:name w:val="－列表2"/>
    <w:basedOn w:val="816"/>
    <w:uiPriority w:val="0"/>
    <w:qFormat/>
    <w:pPr>
      <w:jc w:val="left"/>
    </w:pPr>
    <w:rPr>
      <w:rFonts w:hAnsi="Arial"/>
      <w:sz w:val="24"/>
      <w:szCs w:val="24"/>
    </w:rPr>
  </w:style>
  <w:style w:type="paragraph" w:styleId="1288" w:customStyle="1">
    <w:name w:val="xl44"/>
    <w:basedOn w:val="816"/>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289" w:customStyle="1">
    <w:name w:val="样式 标题 3 Char Char"/>
    <w:basedOn w:val="819"/>
    <w:uiPriority w:val="0"/>
    <w:qFormat/>
    <w:pPr>
      <w:ind w:firstLine="480"/>
      <w:spacing w:before="0" w:after="0" w:line="360" w:lineRule="auto"/>
      <w:tabs>
        <w:tab w:val="left" w:pos="1000" w:leader="none"/>
      </w:tabs>
    </w:pPr>
    <w:rPr>
      <w:rFonts w:eastAsia="黑体"/>
      <w:bCs/>
      <w:sz w:val="24"/>
      <w:szCs w:val="24"/>
    </w:rPr>
  </w:style>
  <w:style w:type="paragraph" w:styleId="1290" w:customStyle="1">
    <w:name w:val="Char Char Char Char Char Char Char Char Char1 Char"/>
    <w:basedOn w:val="842"/>
    <w:uiPriority w:val="0"/>
    <w:qFormat/>
    <w:pPr>
      <w:spacing w:line="360" w:lineRule="auto"/>
    </w:pPr>
    <w:rPr>
      <w:rFonts w:ascii="Tahoma" w:hAnsi="Tahoma"/>
      <w:sz w:val="24"/>
      <w:szCs w:val="24"/>
    </w:rPr>
  </w:style>
  <w:style w:type="paragraph" w:styleId="1291" w:customStyle="1">
    <w:name w:val="无缩进正文"/>
    <w:basedOn w:val="816"/>
    <w:uiPriority w:val="0"/>
    <w:qFormat/>
  </w:style>
  <w:style w:type="paragraph" w:styleId="1292" w:customStyle="1">
    <w:name w:val="正文--表格内正文"/>
    <w:basedOn w:val="816"/>
    <w:uiPriority w:val="0"/>
    <w:qFormat/>
    <w:pPr>
      <w:jc w:val="center"/>
      <w:spacing w:line="360" w:lineRule="auto"/>
    </w:pPr>
    <w:rPr>
      <w:rFonts w:ascii="仿宋" w:hAnsi="仿宋" w:eastAsia="仿宋"/>
      <w:b/>
      <w:sz w:val="28"/>
      <w:szCs w:val="28"/>
    </w:rPr>
  </w:style>
  <w:style w:type="paragraph" w:styleId="1293" w:customStyle="1">
    <w:name w:val="A."/>
    <w:basedOn w:val="816"/>
    <w:uiPriority w:val="0"/>
    <w:qFormat/>
    <w:pPr>
      <w:ind w:left="454" w:hanging="454"/>
      <w:spacing w:line="264" w:lineRule="auto"/>
      <w:widowControl/>
      <w:tabs>
        <w:tab w:val="left" w:pos="454" w:leader="none"/>
      </w:tabs>
    </w:pPr>
    <w:rPr>
      <w:sz w:val="24"/>
    </w:rPr>
  </w:style>
  <w:style w:type="paragraph" w:styleId="1294" w:customStyle="1">
    <w:name w:val="pa-11"/>
    <w:basedOn w:val="816"/>
    <w:uiPriority w:val="0"/>
    <w:qFormat/>
    <w:pPr>
      <w:jc w:val="left"/>
      <w:spacing w:before="136" w:after="136"/>
      <w:widowControl/>
    </w:pPr>
    <w:rPr>
      <w:rFonts w:ascii="宋体" w:hAnsi="宋体" w:cs="宋体"/>
      <w:sz w:val="24"/>
      <w:szCs w:val="24"/>
    </w:rPr>
  </w:style>
  <w:style w:type="paragraph" w:styleId="1295" w:customStyle="1">
    <w:name w:val="xl27"/>
    <w:basedOn w:val="816"/>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96" w:customStyle="1">
    <w:name w:val="标题2"/>
    <w:basedOn w:val="816"/>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297" w:customStyle="1">
    <w:name w:val="列项——"/>
    <w:uiPriority w:val="0"/>
    <w:qFormat/>
    <w:pPr>
      <w:ind w:left="840" w:hanging="420"/>
      <w:jc w:val="both"/>
      <w:widowControl w:val="off"/>
      <w:tabs>
        <w:tab w:val="left" w:pos="1140" w:leader="none"/>
      </w:tabs>
    </w:pPr>
    <w:rPr>
      <w:rFonts w:ascii="宋体" w:hAnsi="Calibri" w:eastAsia="宋体" w:cs="Times New Roman"/>
      <w:sz w:val="21"/>
      <w:lang w:val="en-US" w:eastAsia="zh-CN" w:bidi="ar-SA"/>
    </w:rPr>
  </w:style>
  <w:style w:type="paragraph" w:styleId="1298" w:customStyle="1">
    <w:name w:val="b-b2"/>
    <w:basedOn w:val="818"/>
    <w:next w:val="816"/>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299" w:customStyle="1">
    <w:name w:val="xl29"/>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00" w:customStyle="1">
    <w:name w:val="五级条标题"/>
    <w:basedOn w:val="1301"/>
    <w:next w:val="816"/>
    <w:uiPriority w:val="0"/>
    <w:qFormat/>
    <w:pPr>
      <w:outlineLvl w:val="6"/>
    </w:pPr>
  </w:style>
  <w:style w:type="paragraph" w:styleId="1301" w:customStyle="1">
    <w:name w:val="四级条标题"/>
    <w:basedOn w:val="1302"/>
    <w:next w:val="816"/>
    <w:uiPriority w:val="0"/>
    <w:qFormat/>
    <w:pPr>
      <w:outlineLvl w:val="5"/>
    </w:pPr>
  </w:style>
  <w:style w:type="paragraph" w:styleId="1302" w:customStyle="1">
    <w:name w:val="三级条标题"/>
    <w:basedOn w:val="1279"/>
    <w:next w:val="816"/>
    <w:uiPriority w:val="0"/>
    <w:qFormat/>
    <w:pPr>
      <w:outlineLvl w:val="4"/>
    </w:pPr>
  </w:style>
  <w:style w:type="paragraph" w:styleId="1303" w:customStyle="1">
    <w:name w:val="+列表1 Char Char"/>
    <w:basedOn w:val="816"/>
    <w:uiPriority w:val="0"/>
    <w:qFormat/>
    <w:pPr>
      <w:jc w:val="center"/>
    </w:pPr>
  </w:style>
  <w:style w:type="paragraph" w:styleId="1304" w:customStyle="1">
    <w:name w:val="1)"/>
    <w:basedOn w:val="816"/>
    <w:uiPriority w:val="0"/>
    <w:qFormat/>
    <w:pPr>
      <w:ind w:left="1814" w:hanging="453"/>
      <w:spacing w:line="264" w:lineRule="auto"/>
      <w:tabs>
        <w:tab w:val="left" w:pos="1814" w:leader="none"/>
      </w:tabs>
    </w:pPr>
    <w:rPr>
      <w:sz w:val="24"/>
      <w:szCs w:val="24"/>
    </w:rPr>
  </w:style>
  <w:style w:type="paragraph" w:styleId="1305" w:customStyle="1">
    <w:name w:val="xl37"/>
    <w:basedOn w:val="816"/>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306" w:customStyle="1">
    <w:name w:val="-1.1.1"/>
    <w:basedOn w:val="820"/>
    <w:uiPriority w:val="0"/>
    <w:qFormat/>
    <w:pPr>
      <w:ind w:firstLine="200"/>
      <w:jc w:val="left"/>
      <w:spacing w:before="120" w:after="120" w:line="360" w:lineRule="auto"/>
    </w:pPr>
    <w:rPr>
      <w:rFonts w:eastAsia="宋体"/>
      <w:sz w:val="24"/>
      <w:szCs w:val="24"/>
    </w:rPr>
  </w:style>
  <w:style w:type="paragraph" w:styleId="1307" w:customStyle="1">
    <w:name w:val="MM Topic 1"/>
    <w:basedOn w:val="817"/>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308" w:customStyle="1">
    <w:name w:val="style7"/>
    <w:basedOn w:val="816"/>
    <w:uiPriority w:val="0"/>
    <w:qFormat/>
    <w:pPr>
      <w:jc w:val="left"/>
      <w:spacing w:before="100" w:beforeAutospacing="1" w:after="100" w:afterAutospacing="1"/>
      <w:widowControl/>
    </w:pPr>
    <w:rPr>
      <w:rFonts w:ascii="宋体" w:hAnsi="宋体" w:cs="宋体"/>
      <w:sz w:val="18"/>
      <w:szCs w:val="18"/>
    </w:rPr>
  </w:style>
  <w:style w:type="paragraph" w:styleId="1309" w:customStyle="1">
    <w:name w:val="F00"/>
    <w:basedOn w:val="816"/>
    <w:uiPriority w:val="0"/>
    <w:qFormat/>
    <w:pPr>
      <w:ind w:firstLine="200"/>
      <w:spacing w:line="400" w:lineRule="atLeast"/>
    </w:pPr>
    <w:rPr>
      <w:sz w:val="28"/>
      <w:szCs w:val="28"/>
    </w:rPr>
  </w:style>
  <w:style w:type="paragraph" w:styleId="1310" w:customStyle="1">
    <w:name w:val="-1.1"/>
    <w:basedOn w:val="819"/>
    <w:uiPriority w:val="0"/>
    <w:qFormat/>
    <w:pPr>
      <w:ind w:firstLine="482"/>
      <w:jc w:val="left"/>
      <w:spacing w:before="120" w:after="120" w:line="360" w:lineRule="auto"/>
      <w:widowControl/>
    </w:pPr>
    <w:rPr>
      <w:rFonts w:ascii="宋体" w:hAnsi="宋体"/>
      <w:sz w:val="24"/>
      <w:szCs w:val="24"/>
    </w:rPr>
  </w:style>
  <w:style w:type="paragraph" w:styleId="1311" w:customStyle="1">
    <w:name w:val="FA正文Bold+标号"/>
    <w:basedOn w:val="1069"/>
    <w:next w:val="1070"/>
    <w:uiPriority w:val="0"/>
    <w:qFormat/>
    <w:pPr>
      <w:ind w:left="907" w:hanging="567"/>
      <w:keepNext w:val="0"/>
      <w:tabs>
        <w:tab w:val="left" w:pos="567" w:leader="none"/>
      </w:tabs>
    </w:pPr>
    <w:rPr>
      <w:rFonts w:hAnsi="Times New Roman"/>
      <w:szCs w:val="20"/>
    </w:rPr>
  </w:style>
  <w:style w:type="paragraph" w:styleId="1312" w:customStyle="1">
    <w:name w:val="样式 标题 2节 + Times New Roman 四号 行距: 1.5 倍行距"/>
    <w:basedOn w:val="818"/>
    <w:uiPriority w:val="0"/>
    <w:qFormat/>
    <w:pPr>
      <w:ind w:left="576"/>
      <w:spacing w:line="360" w:lineRule="auto"/>
      <w:tabs>
        <w:tab w:val="left" w:pos="360" w:leader="none"/>
      </w:tabs>
    </w:pPr>
    <w:rPr>
      <w:rFonts w:ascii="Times New Roman" w:hAnsi="Times New Roman"/>
      <w:bCs/>
      <w:sz w:val="28"/>
    </w:rPr>
  </w:style>
  <w:style w:type="paragraph" w:styleId="1313" w:customStyle="1">
    <w:name w:val="Char Char Char Char Char Char Char"/>
    <w:basedOn w:val="816"/>
    <w:uiPriority w:val="0"/>
    <w:qFormat/>
    <w:pPr>
      <w:ind w:left="405" w:hanging="405"/>
      <w:tabs>
        <w:tab w:val="left" w:pos="405" w:leader="none"/>
      </w:tabs>
    </w:pPr>
    <w:rPr>
      <w:szCs w:val="24"/>
    </w:rPr>
  </w:style>
  <w:style w:type="paragraph" w:styleId="1314" w:customStyle="1">
    <w:name w:val="正文3"/>
    <w:basedOn w:val="816"/>
    <w:uiPriority w:val="0"/>
    <w:qFormat/>
    <w:pPr>
      <w:widowControl/>
    </w:pPr>
  </w:style>
  <w:style w:type="paragraph" w:styleId="1315" w:customStyle="1">
    <w:name w:val="正文文字3"/>
    <w:basedOn w:val="847"/>
    <w:uiPriority w:val="0"/>
    <w:qFormat/>
    <w:pPr>
      <w:ind w:left="72" w:right="72"/>
      <w:spacing w:line="360" w:lineRule="atLeast"/>
      <w:tabs>
        <w:tab w:val="clear" w:pos="5250" w:leader="none"/>
      </w:tabs>
    </w:pPr>
    <w:rPr>
      <w:sz w:val="21"/>
    </w:rPr>
  </w:style>
  <w:style w:type="paragraph" w:styleId="1316" w:customStyle="1">
    <w:name w:val="++111"/>
    <w:basedOn w:val="816"/>
    <w:uiPriority w:val="0"/>
    <w:qFormat/>
    <w:pPr>
      <w:spacing w:line="360" w:lineRule="auto"/>
      <w:tabs>
        <w:tab w:val="left" w:pos="964" w:leader="none"/>
      </w:tabs>
    </w:pPr>
    <w:rPr>
      <w:b/>
      <w:sz w:val="24"/>
      <w:szCs w:val="24"/>
    </w:rPr>
  </w:style>
  <w:style w:type="paragraph" w:styleId="1317" w:customStyle="1">
    <w:name w:val="+一、"/>
    <w:uiPriority w:val="0"/>
    <w:qFormat/>
    <w:pPr>
      <w:numPr>
        <w:ilvl w:val="0"/>
        <w:numId w:val="5"/>
      </w:numPr>
      <w:spacing w:before="120" w:after="120"/>
      <w:tabs>
        <w:tab w:val="left" w:pos="540" w:leader="none"/>
      </w:tabs>
      <w:outlineLvl w:val="5"/>
    </w:pPr>
    <w:rPr>
      <w:rFonts w:ascii="Calibri" w:hAnsi="Calibri" w:eastAsia="宋体" w:cs="Times New Roman"/>
      <w:b/>
      <w:lang w:val="en-US" w:eastAsia="zh-CN" w:bidi="ar-SA"/>
    </w:rPr>
  </w:style>
  <w:style w:type="paragraph" w:styleId="1318" w:customStyle="1">
    <w:name w:val="列出段落1"/>
    <w:basedOn w:val="816"/>
    <w:uiPriority w:val="99"/>
    <w:qFormat/>
    <w:pPr>
      <w:ind w:firstLine="420"/>
    </w:pPr>
    <w:rPr>
      <w:szCs w:val="22"/>
    </w:rPr>
  </w:style>
  <w:style w:type="paragraph" w:styleId="1319" w:customStyle="1">
    <w:name w:val="批注框文本 Char Char"/>
    <w:basedOn w:val="816"/>
    <w:uiPriority w:val="0"/>
    <w:qFormat/>
    <w:rPr>
      <w:sz w:val="18"/>
    </w:rPr>
  </w:style>
  <w:style w:type="paragraph" w:styleId="1320" w:customStyle="1">
    <w:name w:val="++AAA"/>
    <w:uiPriority w:val="0"/>
    <w:qFormat/>
    <w:pPr>
      <w:ind w:left="840" w:hanging="420"/>
      <w:tabs>
        <w:tab w:val="left" w:pos="840" w:leader="none"/>
        <w:tab w:val="left" w:pos="964" w:leader="none"/>
      </w:tabs>
    </w:pPr>
    <w:rPr>
      <w:rFonts w:ascii="Calibri" w:hAnsi="Calibri" w:eastAsia="宋体" w:cs="Times New Roman"/>
      <w:b/>
      <w:lang w:val="en-US" w:eastAsia="zh-CN" w:bidi="ar-SA"/>
    </w:rPr>
  </w:style>
  <w:style w:type="paragraph" w:styleId="1321" w:customStyle="1">
    <w:name w:val="样式 文本全文 + 非加宽量 / 紧缩量 Char Char"/>
    <w:basedOn w:val="816"/>
    <w:uiPriority w:val="0"/>
    <w:qFormat/>
    <w:pPr>
      <w:spacing w:line="360" w:lineRule="auto"/>
      <w:tabs>
        <w:tab w:val="left" w:pos="663" w:leader="none"/>
      </w:tabs>
    </w:pPr>
    <w:rPr>
      <w:rFonts w:ascii="仿宋_GB2312" w:hAnsi="仿宋_GB2312" w:eastAsia="仿宋_GB2312"/>
      <w:sz w:val="32"/>
    </w:rPr>
  </w:style>
  <w:style w:type="paragraph" w:styleId="1322" w:customStyle="1">
    <w:name w:val="+正文 Char Char3 Char"/>
    <w:basedOn w:val="816"/>
    <w:uiPriority w:val="0"/>
    <w:qFormat/>
    <w:pPr>
      <w:ind w:firstLine="200"/>
      <w:spacing w:line="360" w:lineRule="auto"/>
    </w:pPr>
    <w:rPr>
      <w:sz w:val="24"/>
      <w:szCs w:val="24"/>
    </w:rPr>
  </w:style>
  <w:style w:type="paragraph" w:styleId="1323" w:customStyle="1">
    <w:name w:val="B"/>
    <w:basedOn w:val="816"/>
    <w:uiPriority w:val="0"/>
    <w:qFormat/>
    <w:pPr>
      <w:spacing w:before="240" w:line="0" w:lineRule="atLeast"/>
      <w:widowControl/>
      <w:tabs>
        <w:tab w:val="left" w:pos="1200" w:leader="none"/>
      </w:tabs>
    </w:pPr>
    <w:rPr>
      <w:sz w:val="24"/>
    </w:rPr>
  </w:style>
  <w:style w:type="paragraph" w:styleId="1324" w:customStyle="1">
    <w:name w:val="Char Char1 Char Char Char Char"/>
    <w:basedOn w:val="842"/>
    <w:uiPriority w:val="0"/>
    <w:qFormat/>
    <w:pPr>
      <w:spacing w:line="360" w:lineRule="auto"/>
    </w:pPr>
    <w:rPr>
      <w:rFonts w:ascii="Tahoma" w:hAnsi="Tahoma"/>
      <w:sz w:val="24"/>
      <w:szCs w:val="24"/>
    </w:rPr>
  </w:style>
  <w:style w:type="paragraph" w:styleId="1325" w:customStyle="1">
    <w:name w:val="fig1"/>
    <w:basedOn w:val="816"/>
    <w:uiPriority w:val="0"/>
    <w:qFormat/>
    <w:pPr>
      <w:jc w:val="left"/>
      <w:spacing w:before="100" w:beforeAutospacing="1" w:after="100" w:afterAutospacing="1"/>
      <w:widowControl/>
    </w:pPr>
    <w:rPr>
      <w:rFonts w:ascii="Arial Unicode MS" w:hAnsi="Arial Unicode MS" w:eastAsia="Arial Unicode MS"/>
      <w:sz w:val="24"/>
    </w:rPr>
  </w:style>
  <w:style w:type="paragraph" w:styleId="1326" w:customStyle="1">
    <w:name w:val="List Paragraph1"/>
    <w:basedOn w:val="816"/>
    <w:uiPriority w:val="0"/>
    <w:qFormat/>
    <w:pPr>
      <w:ind w:firstLine="420"/>
    </w:pPr>
    <w:rPr>
      <w:sz w:val="24"/>
      <w:szCs w:val="24"/>
    </w:rPr>
  </w:style>
  <w:style w:type="paragraph" w:styleId="1327" w:customStyle="1">
    <w:name w:val="表格目录"/>
    <w:basedOn w:val="864"/>
    <w:next w:val="838"/>
    <w:uiPriority w:val="0"/>
    <w:qFormat/>
    <w:pPr>
      <w:jc w:val="center"/>
      <w:spacing w:line="240" w:lineRule="auto"/>
    </w:pPr>
    <w:rPr>
      <w:b w:val="0"/>
      <w:caps w:val="0"/>
      <w:sz w:val="28"/>
    </w:rPr>
  </w:style>
  <w:style w:type="paragraph" w:styleId="1328" w:customStyle="1">
    <w:name w:val="标题（节）"/>
    <w:basedOn w:val="818"/>
    <w:next w:val="816"/>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29" w:customStyle="1">
    <w:name w:val="xl43"/>
    <w:basedOn w:val="81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30" w:customStyle="1">
    <w:name w:val="Char Char Char Char Char Char Char Char Char Char Char Char1 Char"/>
    <w:basedOn w:val="842"/>
    <w:uiPriority w:val="0"/>
    <w:qFormat/>
    <w:rPr>
      <w:rFonts w:ascii="Tahoma" w:hAnsi="Tahoma"/>
      <w:sz w:val="24"/>
      <w:szCs w:val="24"/>
    </w:rPr>
  </w:style>
  <w:style w:type="paragraph" w:styleId="1331" w:customStyle="1">
    <w:name w:val="FA正文+标号"/>
    <w:basedOn w:val="1070"/>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32" w:customStyle="1">
    <w:name w:val="样式 目录 1 + 首行缩进:  2 字符"/>
    <w:basedOn w:val="864"/>
    <w:uiPriority w:val="0"/>
    <w:qFormat/>
    <w:pPr>
      <w:ind w:firstLine="402"/>
      <w:spacing w:line="240" w:lineRule="auto"/>
      <w:widowControl/>
    </w:pPr>
    <w:rPr>
      <w:bCs/>
      <w:i/>
      <w:iCs/>
      <w:caps w:val="0"/>
      <w:sz w:val="24"/>
      <w:szCs w:val="24"/>
    </w:rPr>
  </w:style>
  <w:style w:type="paragraph" w:styleId="1333" w:customStyle="1">
    <w:name w:val="+●"/>
    <w:uiPriority w:val="0"/>
    <w:qFormat/>
    <w:pPr>
      <w:numPr>
        <w:ilvl w:val="6"/>
        <w:numId w:val="7"/>
      </w:numPr>
    </w:pPr>
    <w:rPr>
      <w:rFonts w:ascii="Calibri" w:hAnsi="Calibri" w:eastAsia="宋体" w:cs="Times New Roman"/>
      <w:lang w:val="en-US" w:eastAsia="zh-CN" w:bidi="ar-SA"/>
    </w:rPr>
  </w:style>
  <w:style w:type="paragraph" w:styleId="1334" w:customStyle="1">
    <w:name w:val="_Style 30"/>
    <w:basedOn w:val="816"/>
    <w:next w:val="854"/>
    <w:uiPriority w:val="0"/>
    <w:qFormat/>
    <w:rPr>
      <w:rFonts w:ascii="宋体" w:hAnsi="Courier New"/>
    </w:rPr>
  </w:style>
  <w:style w:type="paragraph" w:styleId="1335" w:customStyle="1">
    <w:name w:val="yyn1"/>
    <w:basedOn w:val="1214"/>
    <w:uiPriority w:val="0"/>
    <w:qFormat/>
    <w:pPr>
      <w:ind w:firstLine="0"/>
    </w:pPr>
  </w:style>
  <w:style w:type="paragraph" w:styleId="1336" w:customStyle="1">
    <w:name w:val="纯文本12"/>
    <w:basedOn w:val="816"/>
    <w:uiPriority w:val="99"/>
    <w:qFormat/>
    <w:rPr>
      <w:rFonts w:ascii="宋体" w:hAnsi="Courier New" w:eastAsia="楷体_GB2312"/>
      <w:sz w:val="28"/>
      <w:szCs w:val="24"/>
    </w:rPr>
  </w:style>
  <w:style w:type="paragraph" w:styleId="1337" w:customStyle="1">
    <w:name w:val="MM Topic 2"/>
    <w:basedOn w:val="818"/>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38" w:customStyle="1">
    <w:name w:val="Char1 Char Char Char"/>
    <w:basedOn w:val="816"/>
    <w:uiPriority w:val="0"/>
    <w:qFormat/>
    <w:pPr>
      <w:ind w:left="840" w:hanging="420"/>
      <w:tabs>
        <w:tab w:val="left" w:pos="840" w:leader="none"/>
      </w:tabs>
    </w:pPr>
    <w:rPr>
      <w:sz w:val="24"/>
      <w:szCs w:val="24"/>
    </w:rPr>
  </w:style>
  <w:style w:type="paragraph" w:styleId="1339" w:customStyle="1">
    <w:name w:val="+列表2"/>
    <w:basedOn w:val="816"/>
    <w:uiPriority w:val="0"/>
    <w:qFormat/>
    <w:pPr>
      <w:jc w:val="center"/>
    </w:pPr>
    <w:rPr>
      <w:sz w:val="18"/>
      <w:szCs w:val="21"/>
    </w:rPr>
  </w:style>
  <w:style w:type="paragraph" w:styleId="1340" w:customStyle="1">
    <w:name w:val="投标标题4"/>
    <w:basedOn w:val="820"/>
    <w:uiPriority w:val="0"/>
    <w:qFormat/>
    <w:pPr>
      <w:numPr>
        <w:ilvl w:val="3"/>
        <w:numId w:val="9"/>
      </w:numPr>
      <w:spacing w:before="0" w:after="0" w:line="240" w:lineRule="auto"/>
    </w:pPr>
    <w:rPr>
      <w:rFonts w:ascii="宋体" w:hAnsi="宋体" w:eastAsia="仿宋" w:cs="Arial"/>
      <w:color w:val="000000"/>
      <w:szCs w:val="24"/>
    </w:rPr>
  </w:style>
  <w:style w:type="paragraph" w:styleId="1341" w:customStyle="1">
    <w:name w:val="样式7"/>
    <w:basedOn w:val="1342"/>
    <w:uiPriority w:val="0"/>
    <w:qFormat/>
  </w:style>
  <w:style w:type="paragraph" w:styleId="1342" w:customStyle="1">
    <w:name w:val="样式 标题 3"/>
    <w:basedOn w:val="819"/>
    <w:uiPriority w:val="0"/>
    <w:qFormat/>
    <w:pPr>
      <w:keepLines w:val="0"/>
      <w:keepNext w:val="0"/>
      <w:spacing w:before="0" w:after="0" w:line="360" w:lineRule="auto"/>
      <w:outlineLvl w:val="1"/>
    </w:pPr>
    <w:rPr>
      <w:rFonts w:ascii="宋体" w:hAnsi="宋体"/>
      <w:bCs/>
      <w:color w:val="ff0000"/>
      <w:sz w:val="21"/>
      <w:szCs w:val="24"/>
    </w:rPr>
  </w:style>
  <w:style w:type="paragraph" w:styleId="1343" w:customStyle="1">
    <w:name w:val="样式8"/>
    <w:uiPriority w:val="0"/>
    <w:qFormat/>
    <w:pPr>
      <w:numPr>
        <w:ilvl w:val="2"/>
        <w:numId w:val="3"/>
      </w:numPr>
    </w:pPr>
    <w:rPr>
      <w:rFonts w:ascii="Calibri" w:hAnsi="Calibri" w:eastAsia="宋体" w:cs="Times New Roman"/>
      <w:lang w:val="en-US" w:eastAsia="zh-CN" w:bidi="ar-SA"/>
    </w:rPr>
  </w:style>
  <w:style w:type="paragraph" w:styleId="1344" w:customStyle="1">
    <w:name w:val="表"/>
    <w:basedOn w:val="816"/>
    <w:uiPriority w:val="0"/>
    <w:qFormat/>
    <w:pPr>
      <w:jc w:val="center"/>
    </w:pPr>
  </w:style>
  <w:style w:type="paragraph" w:styleId="1345" w:customStyle="1">
    <w:name w:val="标题三"/>
    <w:basedOn w:val="819"/>
    <w:uiPriority w:val="0"/>
    <w:qFormat/>
    <w:pPr>
      <w:spacing w:line="360" w:lineRule="auto"/>
      <w:tabs>
        <w:tab w:val="left" w:pos="567" w:leader="none"/>
      </w:tabs>
      <w:outlineLvl w:val="1"/>
    </w:pPr>
    <w:rPr>
      <w:rFonts w:ascii="宋体" w:hAnsi="宋体" w:eastAsia="黑体"/>
      <w:bCs/>
      <w:sz w:val="36"/>
      <w:szCs w:val="36"/>
    </w:rPr>
  </w:style>
  <w:style w:type="paragraph" w:styleId="1346" w:customStyle="1">
    <w:name w:val="xl31"/>
    <w:basedOn w:val="81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47" w:customStyle="1">
    <w:name w:val="_Style 20"/>
    <w:basedOn w:val="816"/>
    <w:next w:val="847"/>
    <w:uiPriority w:val="0"/>
    <w:qFormat/>
    <w:pPr>
      <w:tabs>
        <w:tab w:val="left" w:pos="5250" w:leader="none"/>
      </w:tabs>
    </w:pPr>
    <w:rPr>
      <w:sz w:val="28"/>
    </w:rPr>
  </w:style>
  <w:style w:type="paragraph" w:styleId="1348" w:customStyle="1">
    <w:name w:val="样式SZA"/>
    <w:basedOn w:val="847"/>
    <w:uiPriority w:val="0"/>
    <w:qFormat/>
    <w:pPr>
      <w:numPr>
        <w:ilvl w:val="0"/>
        <w:numId w:val="10"/>
      </w:numPr>
      <w:jc w:val="left"/>
      <w:spacing w:after="220" w:line="220" w:lineRule="atLeast"/>
      <w:widowControl/>
      <w:tabs>
        <w:tab w:val="clear" w:pos="5250" w:leader="none"/>
      </w:tabs>
    </w:pPr>
    <w:rPr>
      <w:sz w:val="21"/>
    </w:rPr>
  </w:style>
  <w:style w:type="paragraph" w:styleId="1349" w:customStyle="1">
    <w:name w:val="五号字体"/>
    <w:basedOn w:val="816"/>
    <w:uiPriority w:val="0"/>
    <w:qFormat/>
    <w:pPr>
      <w:jc w:val="center"/>
    </w:pPr>
    <w:rPr>
      <w:szCs w:val="24"/>
    </w:rPr>
  </w:style>
  <w:style w:type="paragraph" w:styleId="1350" w:customStyle="1">
    <w:name w:val="样式2"/>
    <w:basedOn w:val="816"/>
    <w:uiPriority w:val="0"/>
    <w:qFormat/>
    <w:pPr>
      <w:ind w:left="810" w:hanging="360"/>
      <w:spacing w:line="360" w:lineRule="auto"/>
      <w:tabs>
        <w:tab w:val="left" w:pos="810" w:leader="none"/>
      </w:tabs>
    </w:pPr>
    <w:rPr>
      <w:sz w:val="24"/>
      <w:szCs w:val="28"/>
    </w:rPr>
  </w:style>
  <w:style w:type="paragraph" w:styleId="1351" w:customStyle="1">
    <w:name w:val="Char Char Char1 Char Char Char Char1"/>
    <w:basedOn w:val="816"/>
    <w:uiPriority w:val="0"/>
    <w:qFormat/>
    <w:pPr>
      <w:jc w:val="left"/>
      <w:spacing w:after="160" w:line="240" w:lineRule="exact"/>
      <w:widowControl/>
    </w:pPr>
    <w:rPr>
      <w:sz w:val="24"/>
      <w:szCs w:val="24"/>
    </w:rPr>
  </w:style>
  <w:style w:type="paragraph" w:styleId="1352" w:customStyle="1">
    <w:name w:val="text"/>
    <w:basedOn w:val="816"/>
    <w:uiPriority w:val="0"/>
    <w:qFormat/>
    <w:pPr>
      <w:ind w:left="1049"/>
      <w:spacing w:before="240"/>
      <w:widowControl/>
      <w:tabs>
        <w:tab w:val="left" w:pos="1050" w:leader="none"/>
      </w:tabs>
    </w:pPr>
    <w:rPr>
      <w:sz w:val="24"/>
    </w:rPr>
  </w:style>
  <w:style w:type="paragraph" w:styleId="1353" w:customStyle="1">
    <w:name w:val="xl38"/>
    <w:basedOn w:val="816"/>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54" w:customStyle="1">
    <w:name w:val="++标题2"/>
    <w:basedOn w:val="818"/>
    <w:uiPriority w:val="0"/>
    <w:qFormat/>
    <w:pPr>
      <w:keepLines w:val="0"/>
      <w:spacing w:after="0" w:line="360" w:lineRule="auto"/>
      <w:outlineLvl w:val="2"/>
    </w:pPr>
    <w:rPr>
      <w:rFonts w:ascii="Times New Roman" w:hAnsi="Times New Roman" w:eastAsia="宋体"/>
      <w:bCs/>
      <w:sz w:val="24"/>
      <w:szCs w:val="28"/>
    </w:rPr>
  </w:style>
  <w:style w:type="paragraph" w:styleId="1355" w:customStyle="1">
    <w:name w:val="样式5"/>
    <w:basedOn w:val="821"/>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56" w:customStyle="1">
    <w:name w:val="纯文本13"/>
    <w:basedOn w:val="816"/>
    <w:uiPriority w:val="0"/>
    <w:qFormat/>
    <w:pPr>
      <w:jc w:val="left"/>
      <w:widowControl/>
    </w:pPr>
    <w:rPr>
      <w:rFonts w:ascii="宋体" w:hAnsi="Courier New" w:eastAsia="楷体_GB2312"/>
      <w:sz w:val="26"/>
      <w:lang w:eastAsia="en-US"/>
    </w:rPr>
  </w:style>
  <w:style w:type="paragraph" w:styleId="1357" w:customStyle="1">
    <w:name w:val="8"/>
    <w:basedOn w:val="816"/>
    <w:uiPriority w:val="0"/>
    <w:qFormat/>
    <w:rPr>
      <w:rFonts w:ascii="Tahoma" w:hAnsi="Tahoma"/>
      <w:sz w:val="24"/>
    </w:rPr>
  </w:style>
  <w:style w:type="paragraph" w:styleId="1358" w:customStyle="1">
    <w:name w:val="列出段落11"/>
    <w:basedOn w:val="816"/>
    <w:uiPriority w:val="0"/>
    <w:qFormat/>
    <w:pPr>
      <w:ind w:firstLine="420"/>
    </w:pPr>
    <w:rPr>
      <w:szCs w:val="22"/>
    </w:rPr>
  </w:style>
  <w:style w:type="paragraph" w:styleId="1359" w:customStyle="1">
    <w:name w:val="xl32"/>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60" w:customStyle="1">
    <w:name w:val="Char1 Char Char Char1"/>
    <w:basedOn w:val="816"/>
    <w:uiPriority w:val="0"/>
    <w:qFormat/>
    <w:pPr>
      <w:ind w:left="840" w:hanging="420"/>
      <w:tabs>
        <w:tab w:val="left" w:pos="840" w:leader="none"/>
      </w:tabs>
    </w:pPr>
    <w:rPr>
      <w:sz w:val="24"/>
      <w:szCs w:val="24"/>
    </w:rPr>
  </w:style>
  <w:style w:type="paragraph" w:styleId="1361" w:customStyle="1">
    <w:name w:val="No Spacing1"/>
    <w:uiPriority w:val="0"/>
    <w:qFormat/>
    <w:pPr>
      <w:jc w:val="both"/>
      <w:widowControl w:val="off"/>
    </w:pPr>
    <w:rPr>
      <w:rFonts w:ascii="Calibri" w:hAnsi="Calibri" w:eastAsia="宋体" w:cs="Times New Roman"/>
      <w:sz w:val="24"/>
      <w:szCs w:val="24"/>
      <w:lang w:val="en-US" w:eastAsia="zh-CN" w:bidi="ar-SA"/>
    </w:rPr>
  </w:style>
  <w:style w:type="paragraph" w:styleId="1362" w:customStyle="1">
    <w:name w:val="图"/>
    <w:next w:val="839"/>
    <w:uiPriority w:val="0"/>
    <w:qFormat/>
    <w:pPr>
      <w:jc w:val="center"/>
      <w:keepNext/>
      <w:spacing w:before="60" w:line="240" w:lineRule="atLeast"/>
    </w:pPr>
    <w:rPr>
      <w:rFonts w:ascii="方正书宋简体" w:hAnsi="Calibri" w:eastAsia="方正书宋简体" w:cs="Times New Roman"/>
      <w:sz w:val="21"/>
      <w:lang w:val="en-US" w:eastAsia="zh-CN" w:bidi="ar-SA"/>
    </w:rPr>
  </w:style>
  <w:style w:type="paragraph" w:styleId="1363" w:customStyle="1">
    <w:name w:val="Default"/>
    <w:next w:val="876"/>
    <w:uiPriority w:val="0"/>
    <w:qFormat/>
    <w:pPr>
      <w:widowControl w:val="off"/>
    </w:pPr>
    <w:rPr>
      <w:rFonts w:ascii="Calibri" w:hAnsi="Calibri" w:eastAsia="Times New Roman" w:cs="Times New Roman"/>
      <w:color w:val="000000"/>
      <w:sz w:val="24"/>
      <w:lang w:val="en-US" w:eastAsia="en-US" w:bidi="ar-SA"/>
    </w:rPr>
  </w:style>
  <w:style w:type="paragraph" w:styleId="1364" w:customStyle="1">
    <w:name w:val="仿宋小四"/>
    <w:basedOn w:val="816"/>
    <w:uiPriority w:val="0"/>
    <w:qFormat/>
    <w:pPr>
      <w:ind w:firstLine="480"/>
      <w:spacing w:line="500" w:lineRule="exact"/>
    </w:pPr>
    <w:rPr>
      <w:rFonts w:ascii="仿宋_GB2312" w:eastAsia="仿宋_GB2312"/>
      <w:sz w:val="24"/>
    </w:rPr>
  </w:style>
  <w:style w:type="paragraph" w:styleId="1365" w:customStyle="1">
    <w:name w:val="新的内文"/>
    <w:basedOn w:val="816"/>
    <w:uiPriority w:val="0"/>
    <w:qFormat/>
    <w:pPr>
      <w:ind w:firstLine="518"/>
      <w:spacing w:line="300" w:lineRule="auto"/>
    </w:pPr>
    <w:rPr>
      <w:rFonts w:ascii="仿宋_GB2312" w:eastAsia="仿宋_GB2312"/>
      <w:sz w:val="28"/>
    </w:rPr>
  </w:style>
  <w:style w:type="paragraph" w:styleId="1366" w:customStyle="1">
    <w:name w:val="+正文标题"/>
    <w:basedOn w:val="816"/>
    <w:uiPriority w:val="0"/>
    <w:qFormat/>
    <w:pPr>
      <w:jc w:val="center"/>
      <w:keepLines/>
      <w:keepNext/>
      <w:pageBreakBefore/>
      <w:spacing w:before="240" w:after="240" w:line="360" w:lineRule="auto"/>
      <w:outlineLvl w:val="4"/>
    </w:pPr>
    <w:rPr>
      <w:rFonts w:eastAsia="黑体"/>
      <w:b/>
      <w:sz w:val="32"/>
      <w:szCs w:val="32"/>
    </w:rPr>
  </w:style>
  <w:style w:type="paragraph" w:styleId="1367" w:customStyle="1">
    <w:name w:val="1"/>
    <w:basedOn w:val="816"/>
    <w:next w:val="858"/>
    <w:uiPriority w:val="0"/>
    <w:qFormat/>
    <w:pPr>
      <w:ind w:firstLine="480"/>
      <w:spacing w:line="360" w:lineRule="auto"/>
    </w:pPr>
    <w:rPr>
      <w:rFonts w:ascii="Arial" w:hAnsi="Arial"/>
      <w:sz w:val="24"/>
      <w:szCs w:val="24"/>
    </w:rPr>
  </w:style>
  <w:style w:type="paragraph" w:styleId="1368" w:customStyle="1">
    <w:name w:val="+a."/>
    <w:basedOn w:val="816"/>
    <w:uiPriority w:val="0"/>
    <w:qFormat/>
    <w:pPr>
      <w:ind w:left="431" w:hanging="431"/>
      <w:spacing w:line="360" w:lineRule="auto"/>
      <w:tabs>
        <w:tab w:val="left" w:pos="431" w:leader="none"/>
        <w:tab w:val="left" w:pos="958" w:leader="none"/>
      </w:tabs>
    </w:pPr>
    <w:rPr>
      <w:sz w:val="24"/>
      <w:szCs w:val="28"/>
    </w:rPr>
  </w:style>
  <w:style w:type="paragraph" w:styleId="1369" w:customStyle="1">
    <w:name w:val="表格正文"/>
    <w:basedOn w:val="816"/>
    <w:uiPriority w:val="0"/>
    <w:qFormat/>
    <w:pPr>
      <w:spacing w:line="300" w:lineRule="auto"/>
    </w:pPr>
    <w:rPr>
      <w:sz w:val="24"/>
    </w:rPr>
  </w:style>
  <w:style w:type="paragraph" w:styleId="1370" w:customStyle="1">
    <w:name w:val="Char2 Char Char Char Char Char Char Char Char Char"/>
    <w:basedOn w:val="816"/>
    <w:uiPriority w:val="0"/>
    <w:qFormat/>
    <w:pPr>
      <w:ind w:firstLine="200"/>
      <w:spacing w:line="360" w:lineRule="auto"/>
    </w:pPr>
    <w:rPr>
      <w:rFonts w:ascii="Tahoma" w:hAnsi="Tahoma"/>
      <w:sz w:val="24"/>
    </w:rPr>
  </w:style>
  <w:style w:type="paragraph" w:styleId="1371" w:customStyle="1">
    <w:name w:val="+正文 Char Char1"/>
    <w:basedOn w:val="816"/>
    <w:uiPriority w:val="0"/>
    <w:qFormat/>
    <w:pPr>
      <w:ind w:firstLine="200"/>
      <w:spacing w:line="360" w:lineRule="auto"/>
    </w:pPr>
    <w:rPr>
      <w:sz w:val="24"/>
      <w:szCs w:val="28"/>
    </w:rPr>
  </w:style>
  <w:style w:type="paragraph" w:styleId="1372" w:customStyle="1">
    <w:name w:val="style3"/>
    <w:basedOn w:val="816"/>
    <w:uiPriority w:val="0"/>
    <w:qFormat/>
    <w:pPr>
      <w:jc w:val="left"/>
      <w:spacing w:before="100" w:beforeAutospacing="1" w:after="100" w:afterAutospacing="1"/>
      <w:widowControl/>
    </w:pPr>
    <w:rPr>
      <w:rFonts w:ascii="宋体" w:hAnsi="宋体" w:cs="宋体"/>
      <w:sz w:val="18"/>
      <w:szCs w:val="18"/>
    </w:rPr>
  </w:style>
  <w:style w:type="paragraph" w:styleId="1373" w:customStyle="1">
    <w:name w:val="++标题3"/>
    <w:basedOn w:val="819"/>
    <w:uiPriority w:val="0"/>
    <w:qFormat/>
    <w:pPr>
      <w:keepLines w:val="0"/>
      <w:spacing w:before="0" w:after="0" w:line="360" w:lineRule="auto"/>
      <w:outlineLvl w:val="3"/>
    </w:pPr>
    <w:rPr>
      <w:rFonts w:ascii="宋体" w:hAnsi="宋体"/>
      <w:bCs/>
      <w:sz w:val="24"/>
      <w:szCs w:val="24"/>
    </w:rPr>
  </w:style>
  <w:style w:type="paragraph" w:styleId="1374" w:customStyle="1">
    <w:name w:val="+A、"/>
    <w:uiPriority w:val="0"/>
    <w:qFormat/>
    <w:pPr>
      <w:ind w:left="1680" w:hanging="420"/>
      <w:tabs>
        <w:tab w:val="left" w:pos="958" w:leader="none"/>
        <w:tab w:val="left" w:pos="1680" w:leader="none"/>
      </w:tabs>
    </w:pPr>
    <w:rPr>
      <w:rFonts w:ascii="Calibri" w:hAnsi="Calibri" w:eastAsia="宋体" w:cs="Times New Roman"/>
      <w:b/>
      <w:lang w:val="en-US" w:eastAsia="zh-CN" w:bidi="ar-SA"/>
    </w:rPr>
  </w:style>
  <w:style w:type="paragraph" w:styleId="1375" w:customStyle="1">
    <w:name w:val="xl30"/>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76" w:customStyle="1">
    <w:name w:val="b-b4"/>
    <w:basedOn w:val="820"/>
    <w:next w:val="816"/>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77" w:customStyle="1">
    <w:name w:val="+正文 Char2"/>
    <w:basedOn w:val="816"/>
    <w:uiPriority w:val="0"/>
    <w:qFormat/>
    <w:pPr>
      <w:ind w:firstLine="200"/>
      <w:spacing w:line="360" w:lineRule="auto"/>
    </w:pPr>
    <w:rPr>
      <w:sz w:val="24"/>
      <w:szCs w:val="28"/>
    </w:rPr>
  </w:style>
  <w:style w:type="paragraph" w:styleId="1378" w:customStyle="1">
    <w:name w:val="++标题4"/>
    <w:basedOn w:val="820"/>
    <w:uiPriority w:val="0"/>
    <w:qFormat/>
    <w:pPr>
      <w:spacing w:before="0" w:after="0" w:line="360" w:lineRule="auto"/>
      <w:outlineLvl w:val="4"/>
    </w:pPr>
    <w:rPr>
      <w:rFonts w:ascii="Times New Roman" w:hAnsi="Times New Roman" w:eastAsia="宋体"/>
      <w:bCs/>
      <w:sz w:val="24"/>
      <w:szCs w:val="28"/>
    </w:rPr>
  </w:style>
  <w:style w:type="paragraph" w:styleId="1379" w:customStyle="1">
    <w:name w:val="Style1"/>
    <w:basedOn w:val="1214"/>
    <w:uiPriority w:val="0"/>
    <w:qFormat/>
  </w:style>
  <w:style w:type="paragraph" w:styleId="1380" w:customStyle="1">
    <w:name w:val="标准中文版式_正文"/>
    <w:basedOn w:val="816"/>
    <w:uiPriority w:val="0"/>
    <w:qFormat/>
    <w:pPr>
      <w:spacing w:line="360" w:lineRule="auto"/>
    </w:pPr>
    <w:rPr>
      <w:spacing w:val="-10"/>
      <w:szCs w:val="21"/>
    </w:rPr>
  </w:style>
  <w:style w:type="paragraph" w:styleId="1381" w:customStyle="1">
    <w:name w:val="小节"/>
    <w:basedOn w:val="819"/>
    <w:uiPriority w:val="0"/>
    <w:qFormat/>
    <w:pPr>
      <w:jc w:val="left"/>
      <w:keepNext w:val="0"/>
      <w:spacing w:before="200" w:after="200" w:line="560" w:lineRule="exact"/>
    </w:pPr>
    <w:rPr>
      <w:rFonts w:ascii="Arial" w:hAnsi="Arial"/>
      <w:b w:val="0"/>
      <w:spacing w:val="14"/>
      <w:sz w:val="28"/>
      <w:szCs w:val="32"/>
    </w:rPr>
  </w:style>
  <w:style w:type="paragraph" w:styleId="1382" w:customStyle="1">
    <w:name w:val="+A."/>
    <w:uiPriority w:val="0"/>
    <w:qFormat/>
    <w:rPr>
      <w:rFonts w:ascii="Calibri" w:hAnsi="Calibri" w:eastAsia="宋体" w:cs="Times New Roman"/>
      <w:lang w:val="en-US" w:eastAsia="zh-CN" w:bidi="ar-SA"/>
    </w:rPr>
  </w:style>
  <w:style w:type="paragraph" w:styleId="1383" w:customStyle="1">
    <w:name w:val="正文11"/>
    <w:basedOn w:val="816"/>
    <w:uiPriority w:val="0"/>
    <w:qFormat/>
    <w:pPr>
      <w:ind w:left="420"/>
      <w:spacing w:line="300" w:lineRule="auto"/>
      <w:widowControl/>
    </w:pPr>
    <w:rPr>
      <w:szCs w:val="24"/>
    </w:rPr>
  </w:style>
  <w:style w:type="paragraph" w:styleId="1384" w:customStyle="1">
    <w:name w:val="+正文 Char Char Char3"/>
    <w:basedOn w:val="816"/>
    <w:uiPriority w:val="0"/>
    <w:qFormat/>
    <w:pPr>
      <w:ind w:firstLine="200"/>
      <w:spacing w:line="360" w:lineRule="auto"/>
    </w:pPr>
    <w:rPr>
      <w:sz w:val="24"/>
      <w:szCs w:val="24"/>
    </w:rPr>
  </w:style>
  <w:style w:type="paragraph" w:styleId="1385" w:customStyle="1">
    <w:name w:val="+正文 Char Char2"/>
    <w:basedOn w:val="816"/>
    <w:uiPriority w:val="0"/>
    <w:qFormat/>
    <w:pPr>
      <w:ind w:firstLine="200"/>
      <w:spacing w:line="360" w:lineRule="auto"/>
    </w:pPr>
    <w:rPr>
      <w:rFonts w:ascii="楷体_GB2312"/>
      <w:sz w:val="24"/>
      <w:szCs w:val="28"/>
    </w:rPr>
  </w:style>
  <w:style w:type="paragraph" w:styleId="1386" w:customStyle="1">
    <w:name w:val="Char Char Char Char Char Char Char Char Char1 Char Char Char Char1"/>
    <w:basedOn w:val="842"/>
    <w:uiPriority w:val="0"/>
    <w:qFormat/>
    <w:pPr>
      <w:spacing w:line="360" w:lineRule="auto"/>
    </w:pPr>
    <w:rPr>
      <w:rFonts w:eastAsia="楷体_GB2312"/>
      <w:sz w:val="26"/>
    </w:rPr>
  </w:style>
  <w:style w:type="paragraph" w:styleId="1387" w:customStyle="1">
    <w:name w:val="+正文 Char5 Char Char"/>
    <w:basedOn w:val="816"/>
    <w:uiPriority w:val="0"/>
    <w:qFormat/>
    <w:pPr>
      <w:ind w:firstLine="200"/>
      <w:spacing w:line="360" w:lineRule="auto"/>
    </w:pPr>
    <w:rPr>
      <w:sz w:val="24"/>
      <w:szCs w:val="24"/>
    </w:rPr>
  </w:style>
  <w:style w:type="paragraph" w:styleId="1388" w:customStyle="1">
    <w:name w:val="+▲"/>
    <w:uiPriority w:val="0"/>
    <w:qFormat/>
    <w:pPr>
      <w:numPr>
        <w:ilvl w:val="0"/>
        <w:numId w:val="8"/>
      </w:numPr>
    </w:pPr>
    <w:rPr>
      <w:rFonts w:ascii="Calibri" w:hAnsi="Calibri" w:eastAsia="宋体" w:cs="Times New Roman"/>
      <w:lang w:val="en-US" w:eastAsia="zh-CN" w:bidi="ar-SA"/>
    </w:rPr>
  </w:style>
  <w:style w:type="paragraph" w:styleId="1389" w:customStyle="1">
    <w:name w:val="b-b5"/>
    <w:basedOn w:val="821"/>
    <w:next w:val="816"/>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390" w:customStyle="1">
    <w:name w:val="media"/>
    <w:basedOn w:val="816"/>
    <w:uiPriority w:val="0"/>
    <w:qFormat/>
    <w:pPr>
      <w:jc w:val="left"/>
      <w:spacing w:before="100" w:beforeAutospacing="1" w:after="100" w:afterAutospacing="1"/>
      <w:widowControl/>
    </w:pPr>
    <w:rPr>
      <w:rFonts w:ascii="宋体" w:hAnsi="宋体" w:cs="宋体"/>
      <w:sz w:val="24"/>
      <w:szCs w:val="24"/>
    </w:rPr>
  </w:style>
  <w:style w:type="paragraph" w:styleId="1391" w:customStyle="1">
    <w:name w:val="Char11"/>
    <w:basedOn w:val="816"/>
    <w:uiPriority w:val="0"/>
    <w:qFormat/>
  </w:style>
  <w:style w:type="paragraph" w:styleId="1392" w:customStyle="1">
    <w:name w:val="纯文本4"/>
    <w:basedOn w:val="816"/>
    <w:uiPriority w:val="0"/>
    <w:qFormat/>
    <w:rPr>
      <w:rFonts w:ascii="宋体" w:hAnsi="Courier New" w:eastAsia="楷体_GB2312"/>
      <w:sz w:val="26"/>
    </w:rPr>
  </w:style>
  <w:style w:type="paragraph" w:styleId="1393" w:customStyle="1">
    <w:name w:val="+1."/>
    <w:basedOn w:val="1135"/>
    <w:uiPriority w:val="0"/>
    <w:qFormat/>
    <w:pPr>
      <w:numPr>
        <w:ilvl w:val="1"/>
        <w:numId w:val="3"/>
      </w:numPr>
      <w:ind w:firstLine="0"/>
      <w:tabs>
        <w:tab w:val="left" w:pos="980" w:leader="none"/>
      </w:tabs>
    </w:pPr>
    <w:rPr>
      <w:szCs w:val="28"/>
    </w:rPr>
  </w:style>
  <w:style w:type="paragraph" w:styleId="1394" w:customStyle="1">
    <w:name w:val="－正文 Char"/>
    <w:basedOn w:val="816"/>
    <w:uiPriority w:val="0"/>
    <w:qFormat/>
    <w:pPr>
      <w:ind w:firstLine="200"/>
      <w:jc w:val="left"/>
      <w:spacing w:line="360" w:lineRule="auto"/>
    </w:pPr>
    <w:rPr>
      <w:rFonts w:ascii="楷体_GB2312"/>
      <w:sz w:val="28"/>
      <w:szCs w:val="28"/>
    </w:rPr>
  </w:style>
  <w:style w:type="paragraph" w:styleId="1395" w:customStyle="1">
    <w:name w:val="空半行"/>
    <w:basedOn w:val="816"/>
    <w:uiPriority w:val="0"/>
    <w:qFormat/>
    <w:pPr>
      <w:spacing w:line="120" w:lineRule="exact"/>
    </w:pPr>
    <w:rPr>
      <w:rFonts w:eastAsia="仿宋_GB2312"/>
      <w:color w:val="ffffff"/>
      <w:sz w:val="30"/>
    </w:rPr>
  </w:style>
  <w:style w:type="paragraph" w:styleId="1396" w:customStyle="1">
    <w:name w:val="00"/>
    <w:basedOn w:val="816"/>
    <w:uiPriority w:val="0"/>
    <w:qFormat/>
    <w:pPr>
      <w:jc w:val="left"/>
    </w:pPr>
    <w:rPr>
      <w:rFonts w:ascii="黑体" w:eastAsia="黑体"/>
      <w:b/>
      <w:sz w:val="20"/>
    </w:rPr>
  </w:style>
  <w:style w:type="paragraph" w:styleId="1397" w:customStyle="1">
    <w:name w:val="-1.1.1.1"/>
    <w:basedOn w:val="821"/>
    <w:uiPriority w:val="0"/>
    <w:qFormat/>
    <w:pPr>
      <w:ind w:firstLine="180"/>
      <w:jc w:val="left"/>
      <w:keepLines w:val="0"/>
      <w:spacing w:before="0" w:after="0"/>
      <w:widowControl/>
    </w:pPr>
    <w:rPr>
      <w:rFonts w:eastAsia="宋体"/>
      <w:b w:val="0"/>
      <w:sz w:val="24"/>
      <w:szCs w:val="24"/>
    </w:rPr>
  </w:style>
  <w:style w:type="paragraph" w:styleId="1398" w:customStyle="1">
    <w:name w:val="+正文 Char6"/>
    <w:basedOn w:val="816"/>
    <w:uiPriority w:val="0"/>
    <w:qFormat/>
    <w:pPr>
      <w:ind w:firstLine="200"/>
      <w:spacing w:line="360" w:lineRule="auto"/>
    </w:pPr>
    <w:rPr>
      <w:sz w:val="24"/>
      <w:szCs w:val="24"/>
    </w:rPr>
  </w:style>
  <w:style w:type="paragraph" w:styleId="1399" w:customStyle="1">
    <w:name w:val="+● Char Char"/>
    <w:uiPriority w:val="0"/>
    <w:qFormat/>
    <w:pPr>
      <w:ind w:firstLine="480"/>
      <w:tabs>
        <w:tab w:val="left" w:pos="958" w:leader="none"/>
      </w:tabs>
    </w:pPr>
    <w:rPr>
      <w:rFonts w:ascii="Calibri" w:hAnsi="Calibri" w:eastAsia="宋体" w:cs="Times New Roman"/>
      <w:lang w:val="en-US" w:eastAsia="zh-CN" w:bidi="ar-SA"/>
    </w:rPr>
  </w:style>
  <w:style w:type="paragraph" w:styleId="1400" w:customStyle="1">
    <w:name w:val="+列表编号"/>
    <w:basedOn w:val="816"/>
    <w:uiPriority w:val="0"/>
    <w:qFormat/>
    <w:pPr>
      <w:jc w:val="center"/>
      <w:spacing w:before="120" w:after="120"/>
      <w:tabs>
        <w:tab w:val="center" w:pos="4200" w:leader="none"/>
        <w:tab w:val="right" w:pos="8400" w:leader="none"/>
      </w:tabs>
    </w:pPr>
    <w:rPr>
      <w:b/>
      <w:sz w:val="24"/>
      <w:szCs w:val="28"/>
    </w:rPr>
  </w:style>
  <w:style w:type="paragraph" w:styleId="1401" w:customStyle="1">
    <w:name w:val="font7"/>
    <w:basedOn w:val="816"/>
    <w:uiPriority w:val="0"/>
    <w:qFormat/>
    <w:pPr>
      <w:jc w:val="left"/>
      <w:spacing w:before="100" w:beforeAutospacing="1" w:after="100" w:afterAutospacing="1"/>
      <w:widowControl/>
    </w:pPr>
    <w:rPr>
      <w:rFonts w:ascii="Verdana" w:hAnsi="Verdana"/>
      <w:sz w:val="20"/>
    </w:rPr>
  </w:style>
  <w:style w:type="paragraph" w:styleId="1402" w:customStyle="1">
    <w:name w:val="样式 首行缩进:  2 字符"/>
    <w:basedOn w:val="816"/>
    <w:uiPriority w:val="0"/>
    <w:qFormat/>
    <w:pPr>
      <w:ind w:firstLine="576"/>
      <w:spacing w:line="360" w:lineRule="auto"/>
    </w:pPr>
    <w:rPr>
      <w:rFonts w:ascii="宋体" w:hAnsi="宋体"/>
      <w:spacing w:val="4"/>
      <w:sz w:val="28"/>
    </w:rPr>
  </w:style>
  <w:style w:type="paragraph" w:styleId="1403" w:customStyle="1">
    <w:name w:val="+正文 Char5 Char Char Char"/>
    <w:basedOn w:val="816"/>
    <w:uiPriority w:val="0"/>
    <w:qFormat/>
    <w:pPr>
      <w:ind w:firstLine="200"/>
      <w:spacing w:line="360" w:lineRule="auto"/>
    </w:pPr>
    <w:rPr>
      <w:sz w:val="24"/>
      <w:szCs w:val="24"/>
    </w:rPr>
  </w:style>
  <w:style w:type="paragraph" w:styleId="1404" w:customStyle="1">
    <w:name w:val="p0"/>
    <w:basedOn w:val="816"/>
    <w:uiPriority w:val="0"/>
    <w:qFormat/>
    <w:pPr>
      <w:jc w:val="left"/>
      <w:spacing w:before="100" w:beforeAutospacing="1" w:after="100" w:afterAutospacing="1"/>
      <w:widowControl/>
    </w:pPr>
    <w:rPr>
      <w:rFonts w:ascii="宋体" w:hAnsi="宋体" w:cs="宋体"/>
      <w:sz w:val="24"/>
      <w:szCs w:val="24"/>
    </w:rPr>
  </w:style>
  <w:style w:type="paragraph" w:styleId="1405" w:customStyle="1">
    <w:name w:val="4"/>
    <w:basedOn w:val="816"/>
    <w:uiPriority w:val="0"/>
    <w:qFormat/>
    <w:pPr>
      <w:jc w:val="left"/>
      <w:spacing w:before="100" w:beforeAutospacing="1" w:after="100" w:afterAutospacing="1"/>
      <w:widowControl/>
    </w:pPr>
    <w:rPr>
      <w:rFonts w:ascii="宋体" w:hAnsi="宋体" w:cs="宋体"/>
      <w:sz w:val="24"/>
      <w:szCs w:val="24"/>
    </w:rPr>
  </w:style>
  <w:style w:type="paragraph" w:styleId="1406" w:customStyle="1">
    <w:name w:val="a)"/>
    <w:basedOn w:val="816"/>
    <w:uiPriority w:val="0"/>
    <w:qFormat/>
    <w:pPr>
      <w:ind w:left="1361" w:hanging="454"/>
      <w:spacing w:line="264" w:lineRule="auto"/>
      <w:tabs>
        <w:tab w:val="left" w:pos="1361" w:leader="none"/>
      </w:tabs>
    </w:pPr>
    <w:rPr>
      <w:sz w:val="24"/>
    </w:rPr>
  </w:style>
  <w:style w:type="paragraph" w:styleId="1407" w:customStyle="1">
    <w:name w:val="批注主题 Char Char"/>
    <w:basedOn w:val="843"/>
    <w:next w:val="843"/>
    <w:uiPriority w:val="0"/>
    <w:qFormat/>
    <w:rPr>
      <w:b/>
    </w:rPr>
  </w:style>
  <w:style w:type="paragraph" w:styleId="1408" w:customStyle="1">
    <w:name w:val="+正文 Char4"/>
    <w:basedOn w:val="816"/>
    <w:uiPriority w:val="0"/>
    <w:qFormat/>
    <w:pPr>
      <w:ind w:firstLine="200"/>
      <w:spacing w:line="360" w:lineRule="auto"/>
    </w:pPr>
    <w:rPr>
      <w:sz w:val="24"/>
      <w:szCs w:val="28"/>
    </w:rPr>
  </w:style>
  <w:style w:type="paragraph" w:styleId="1409" w:customStyle="1">
    <w:name w:val="xl35"/>
    <w:basedOn w:val="816"/>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410" w:customStyle="1">
    <w:name w:val="Char Char Char1"/>
    <w:basedOn w:val="816"/>
    <w:uiPriority w:val="0"/>
    <w:qFormat/>
    <w:pPr>
      <w:ind w:left="405" w:hanging="405"/>
      <w:tabs>
        <w:tab w:val="left" w:pos="405" w:leader="none"/>
      </w:tabs>
    </w:pPr>
    <w:rPr>
      <w:sz w:val="24"/>
      <w:szCs w:val="24"/>
    </w:rPr>
  </w:style>
  <w:style w:type="paragraph" w:styleId="1411" w:customStyle="1">
    <w:name w:val="-2节"/>
    <w:basedOn w:val="818"/>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412" w:customStyle="1">
    <w:name w:val="样式 正文缩进 + 首行缩进:  2 字符 Char"/>
    <w:basedOn w:val="838"/>
    <w:uiPriority w:val="0"/>
    <w:qFormat/>
    <w:pPr>
      <w:ind w:firstLine="560"/>
      <w:jc w:val="both"/>
      <w:spacing w:line="360" w:lineRule="auto"/>
      <w:widowControl/>
    </w:pPr>
    <w:rPr>
      <w:rFonts w:eastAsia="宋体" w:cs="宋体"/>
      <w:sz w:val="28"/>
    </w:rPr>
  </w:style>
  <w:style w:type="paragraph" w:styleId="1413" w:customStyle="1">
    <w:name w:val="MM Topic 3"/>
    <w:basedOn w:val="819"/>
    <w:uiPriority w:val="0"/>
    <w:qFormat/>
    <w:pPr>
      <w:numPr>
        <w:ilvl w:val="2"/>
        <w:numId w:val="8"/>
      </w:numPr>
      <w:spacing w:line="416" w:lineRule="auto"/>
      <w:tabs>
        <w:tab w:val="left" w:pos="1069" w:leader="none"/>
      </w:tabs>
    </w:pPr>
    <w:rPr>
      <w:rFonts w:ascii="宋体" w:hAnsi="宋体"/>
      <w:bCs/>
      <w:sz w:val="28"/>
      <w:szCs w:val="32"/>
    </w:rPr>
  </w:style>
  <w:style w:type="paragraph" w:styleId="1414" w:customStyle="1">
    <w:name w:val="Char Char Char Char"/>
    <w:basedOn w:val="842"/>
    <w:uiPriority w:val="0"/>
    <w:qFormat/>
    <w:pPr>
      <w:spacing w:line="360" w:lineRule="auto"/>
    </w:pPr>
  </w:style>
  <w:style w:type="paragraph" w:styleId="1415" w:customStyle="1">
    <w:name w:val="yyn3"/>
    <w:basedOn w:val="1213"/>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416" w:customStyle="1">
    <w:name w:val="font5"/>
    <w:basedOn w:val="816"/>
    <w:uiPriority w:val="0"/>
    <w:qFormat/>
    <w:pPr>
      <w:jc w:val="left"/>
      <w:spacing w:before="100" w:beforeAutospacing="1" w:after="100" w:afterAutospacing="1"/>
      <w:widowControl/>
    </w:pPr>
    <w:rPr>
      <w:rFonts w:hint="eastAsia" w:ascii="宋体" w:hAnsi="宋体"/>
      <w:sz w:val="18"/>
      <w:szCs w:val="18"/>
    </w:rPr>
  </w:style>
  <w:style w:type="paragraph" w:styleId="1417" w:customStyle="1">
    <w:name w:val="助手文本"/>
    <w:basedOn w:val="816"/>
    <w:uiPriority w:val="0"/>
    <w:qFormat/>
    <w:pPr>
      <w:ind w:left="14" w:firstLine="434"/>
      <w:spacing w:line="360" w:lineRule="auto"/>
    </w:pPr>
    <w:rPr>
      <w:rFonts w:ascii="楷体_GB2312" w:eastAsia="楷体_GB2312"/>
      <w:sz w:val="24"/>
      <w:u w:val="single"/>
    </w:rPr>
  </w:style>
  <w:style w:type="paragraph" w:styleId="1418" w:customStyle="1">
    <w:name w:val="Char Char Char Char Char Char Char Char Char Char"/>
    <w:basedOn w:val="816"/>
    <w:uiPriority w:val="0"/>
    <w:qFormat/>
    <w:pPr>
      <w:ind w:left="420" w:hanging="420"/>
      <w:tabs>
        <w:tab w:val="left" w:pos="420" w:leader="none"/>
      </w:tabs>
    </w:pPr>
    <w:rPr>
      <w:sz w:val="24"/>
      <w:szCs w:val="24"/>
    </w:rPr>
  </w:style>
  <w:style w:type="paragraph" w:styleId="1419" w:customStyle="1">
    <w:name w:val="style6"/>
    <w:basedOn w:val="816"/>
    <w:uiPriority w:val="0"/>
    <w:qFormat/>
    <w:pPr>
      <w:jc w:val="left"/>
      <w:spacing w:before="100" w:beforeAutospacing="1" w:after="100" w:afterAutospacing="1"/>
      <w:widowControl/>
    </w:pPr>
    <w:rPr>
      <w:rFonts w:ascii="宋体" w:hAnsi="宋体" w:cs="宋体"/>
      <w:b/>
      <w:bCs/>
      <w:color w:val="336699"/>
      <w:sz w:val="24"/>
      <w:szCs w:val="24"/>
    </w:rPr>
  </w:style>
  <w:style w:type="paragraph" w:styleId="1420" w:customStyle="1">
    <w:name w:val="样式 标题 2"/>
    <w:basedOn w:val="818"/>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421" w:customStyle="1">
    <w:name w:val="xl33"/>
    <w:basedOn w:val="816"/>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22" w:customStyle="1">
    <w:name w:val="+a"/>
    <w:basedOn w:val="1368"/>
    <w:uiPriority w:val="0"/>
    <w:qFormat/>
    <w:pPr>
      <w:tabs>
        <w:tab w:val="clear" w:pos="431" w:leader="none"/>
      </w:tabs>
    </w:pPr>
  </w:style>
  <w:style w:type="paragraph" w:styleId="1423" w:customStyle="1">
    <w:name w:val="样式 Arial 小四 首行缩进:  0.85 厘米 行距: 1.5 倍行距"/>
    <w:basedOn w:val="816"/>
    <w:uiPriority w:val="0"/>
    <w:qFormat/>
    <w:pPr>
      <w:ind w:firstLine="480"/>
      <w:spacing w:line="360" w:lineRule="auto"/>
    </w:pPr>
    <w:rPr>
      <w:rFonts w:ascii="楷体_GB2312" w:hAnsi="Arial" w:eastAsia="楷体_GB2312"/>
      <w:sz w:val="24"/>
    </w:rPr>
  </w:style>
  <w:style w:type="paragraph" w:styleId="1424" w:customStyle="1">
    <w:name w:val="b-b1"/>
    <w:basedOn w:val="817"/>
    <w:next w:val="816"/>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425" w:customStyle="1">
    <w:name w:val="文档正文"/>
    <w:basedOn w:val="816"/>
    <w:uiPriority w:val="0"/>
    <w:qFormat/>
    <w:pPr>
      <w:ind w:firstLine="567"/>
    </w:pPr>
    <w:rPr>
      <w:rFonts w:ascii="长城仿宋" w:eastAsia="楷体_GB2312"/>
      <w:sz w:val="26"/>
    </w:rPr>
  </w:style>
  <w:style w:type="paragraph" w:styleId="1426" w:customStyle="1">
    <w:name w:val="xl40"/>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27" w:customStyle="1">
    <w:name w:val="正文-宋4行25"/>
    <w:basedOn w:val="816"/>
    <w:uiPriority w:val="0"/>
    <w:qFormat/>
    <w:pPr>
      <w:ind w:firstLine="482"/>
      <w:spacing w:line="400" w:lineRule="exact"/>
    </w:pPr>
    <w:rPr>
      <w:rFonts w:ascii="宋体"/>
      <w:sz w:val="24"/>
    </w:rPr>
  </w:style>
  <w:style w:type="paragraph" w:styleId="1428" w:customStyle="1">
    <w:name w:val="Char Char"/>
    <w:basedOn w:val="842"/>
    <w:uiPriority w:val="0"/>
    <w:qFormat/>
    <w:pPr>
      <w:spacing w:line="360" w:lineRule="auto"/>
    </w:pPr>
  </w:style>
  <w:style w:type="paragraph" w:styleId="1429" w:customStyle="1">
    <w:name w:val="样式 宋体 行距: 固定值 18 磅"/>
    <w:basedOn w:val="816"/>
    <w:uiPriority w:val="0"/>
    <w:qFormat/>
    <w:pPr>
      <w:spacing w:line="360" w:lineRule="exact"/>
    </w:pPr>
    <w:rPr>
      <w:rFonts w:ascii="宋体" w:hAnsi="宋体"/>
      <w:sz w:val="24"/>
    </w:rPr>
  </w:style>
  <w:style w:type="paragraph" w:styleId="1430" w:customStyle="1">
    <w:name w:val="图表说明"/>
    <w:basedOn w:val="816"/>
    <w:uiPriority w:val="0"/>
    <w:qFormat/>
    <w:pPr>
      <w:ind w:firstLine="200"/>
      <w:jc w:val="center"/>
      <w:spacing w:line="360" w:lineRule="auto"/>
      <w:widowControl/>
    </w:pPr>
    <w:rPr>
      <w:b/>
    </w:rPr>
  </w:style>
  <w:style w:type="paragraph" w:styleId="1431" w:customStyle="1">
    <w:name w:val="样式6"/>
    <w:basedOn w:val="821"/>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32" w:customStyle="1">
    <w:name w:val="xl39"/>
    <w:basedOn w:val="816"/>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33" w:customStyle="1">
    <w:name w:val="Char Char Char Char Char Char Char Char Char Char1"/>
    <w:basedOn w:val="816"/>
    <w:uiPriority w:val="0"/>
    <w:qFormat/>
    <w:pPr>
      <w:numPr>
        <w:ilvl w:val="0"/>
        <w:numId w:val="2"/>
      </w:numPr>
      <w:tabs>
        <w:tab w:val="clear" w:pos="405" w:leader="none"/>
        <w:tab w:val="left" w:pos="420" w:leader="none"/>
      </w:tabs>
    </w:pPr>
    <w:rPr>
      <w:sz w:val="24"/>
      <w:szCs w:val="24"/>
    </w:rPr>
  </w:style>
  <w:style w:type="paragraph" w:styleId="1434" w:customStyle="1">
    <w:name w:val="Legal 3"/>
    <w:basedOn w:val="816"/>
    <w:next w:val="816"/>
    <w:uiPriority w:val="0"/>
    <w:qFormat/>
    <w:pPr>
      <w:ind w:firstLine="420"/>
      <w:jc w:val="left"/>
      <w:spacing w:after="120"/>
    </w:pPr>
    <w:rPr>
      <w:rFonts w:ascii="宋体"/>
      <w:sz w:val="24"/>
      <w:szCs w:val="24"/>
    </w:rPr>
  </w:style>
  <w:style w:type="paragraph" w:styleId="1435" w:customStyle="1">
    <w:name w:val="1."/>
    <w:basedOn w:val="816"/>
    <w:uiPriority w:val="0"/>
    <w:qFormat/>
    <w:pPr>
      <w:ind w:left="907" w:hanging="453"/>
      <w:spacing w:line="264" w:lineRule="auto"/>
      <w:tabs>
        <w:tab w:val="left" w:pos="907" w:leader="none"/>
      </w:tabs>
    </w:pPr>
    <w:rPr>
      <w:sz w:val="24"/>
      <w:szCs w:val="24"/>
    </w:rPr>
  </w:style>
  <w:style w:type="paragraph" w:styleId="1436" w:customStyle="1">
    <w:name w:val="b-b3"/>
    <w:basedOn w:val="819"/>
    <w:next w:val="816"/>
    <w:uiPriority w:val="0"/>
    <w:qFormat/>
    <w:pPr>
      <w:numPr>
        <w:ilvl w:val="2"/>
        <w:numId w:val="4"/>
      </w:numPr>
      <w:keepLines w:val="0"/>
      <w:keepNext w:val="0"/>
      <w:spacing w:before="80" w:after="80" w:line="440" w:lineRule="atLeast"/>
    </w:pPr>
    <w:rPr>
      <w:rFonts w:eastAsia="黑体"/>
      <w:b w:val="0"/>
      <w:bCs/>
      <w:sz w:val="28"/>
    </w:rPr>
  </w:style>
  <w:style w:type="paragraph" w:styleId="1437" w:customStyle="1">
    <w:name w:val="前言、引言标题"/>
    <w:next w:val="816"/>
    <w:uiPriority w:val="0"/>
    <w:qFormat/>
    <w:pPr>
      <w:jc w:val="center"/>
      <w:spacing w:before="640" w:after="560"/>
      <w:shd w:val="clear" w:color="ffffff" w:fill="ffffff"/>
      <w:outlineLvl w:val="0"/>
    </w:pPr>
    <w:rPr>
      <w:rFonts w:ascii="黑体" w:hAnsi="Calibri" w:eastAsia="黑体" w:cs="Times New Roman"/>
      <w:sz w:val="32"/>
      <w:lang w:val="en-US" w:eastAsia="zh-CN" w:bidi="ar-SA"/>
    </w:rPr>
  </w:style>
  <w:style w:type="paragraph" w:styleId="1438" w:customStyle="1">
    <w:name w:val="样式 －列表编号 + 居中 段前: 0.5 行 段后: 0.5 行"/>
    <w:basedOn w:val="816"/>
    <w:uiPriority w:val="0"/>
    <w:qFormat/>
    <w:pPr>
      <w:jc w:val="right"/>
    </w:pPr>
    <w:rPr>
      <w:b/>
      <w:bCs/>
      <w:spacing w:val="8"/>
      <w:sz w:val="28"/>
    </w:rPr>
  </w:style>
  <w:style w:type="paragraph" w:styleId="1439" w:customStyle="1">
    <w:name w:val="Char Char Char Char Char Char Char1"/>
    <w:basedOn w:val="816"/>
    <w:uiPriority w:val="0"/>
    <w:qFormat/>
    <w:rPr>
      <w:szCs w:val="24"/>
    </w:rPr>
  </w:style>
  <w:style w:type="paragraph" w:styleId="1440" w:customStyle="1">
    <w:name w:val="纯文本2"/>
    <w:basedOn w:val="816"/>
    <w:uiPriority w:val="0"/>
    <w:qFormat/>
    <w:pPr>
      <w:jc w:val="left"/>
      <w:widowControl/>
    </w:pPr>
    <w:rPr>
      <w:rFonts w:ascii="宋体" w:hAnsi="Courier New" w:eastAsia="楷体_GB2312"/>
      <w:sz w:val="26"/>
    </w:rPr>
  </w:style>
  <w:style w:type="paragraph" w:styleId="1441" w:customStyle="1">
    <w:name w:val="xl23"/>
    <w:basedOn w:val="816"/>
    <w:uiPriority w:val="0"/>
    <w:qFormat/>
    <w:pPr>
      <w:jc w:val="center"/>
      <w:spacing w:before="100" w:beforeAutospacing="1" w:after="100" w:afterAutospacing="1"/>
      <w:widowControl/>
    </w:pPr>
    <w:rPr>
      <w:rFonts w:ascii="Arial Unicode MS" w:hAnsi="Arial Unicode MS" w:eastAsia="Arial Unicode MS"/>
      <w:sz w:val="24"/>
    </w:rPr>
  </w:style>
  <w:style w:type="paragraph" w:styleId="1442" w:customStyle="1">
    <w:name w:val="Char1"/>
    <w:basedOn w:val="816"/>
    <w:uiPriority w:val="0"/>
    <w:qFormat/>
    <w:pPr>
      <w:ind w:left="405" w:hanging="405"/>
      <w:tabs>
        <w:tab w:val="left" w:pos="405" w:leader="none"/>
      </w:tabs>
    </w:pPr>
    <w:rPr>
      <w:sz w:val="24"/>
      <w:szCs w:val="24"/>
    </w:rPr>
  </w:style>
  <w:style w:type="paragraph" w:styleId="1443" w:customStyle="1">
    <w:name w:val="样式 小四 首行缩进:  0.74 厘米"/>
    <w:basedOn w:val="816"/>
    <w:uiPriority w:val="0"/>
    <w:qFormat/>
    <w:pPr>
      <w:ind w:firstLine="420"/>
      <w:spacing w:line="360" w:lineRule="auto"/>
    </w:pPr>
    <w:rPr>
      <w:rFonts w:cs="宋体"/>
      <w:sz w:val="24"/>
    </w:rPr>
  </w:style>
  <w:style w:type="paragraph" w:styleId="1444" w:customStyle="1">
    <w:name w:val="表格"/>
    <w:basedOn w:val="816"/>
    <w:uiPriority w:val="0"/>
    <w:qFormat/>
    <w:pPr>
      <w:ind w:firstLine="42"/>
    </w:pPr>
    <w:rPr>
      <w:rFonts w:ascii="宋体" w:hAnsi="宋体"/>
      <w:sz w:val="20"/>
    </w:rPr>
  </w:style>
  <w:style w:type="paragraph" w:styleId="1445" w:customStyle="1">
    <w:name w:val="样式 标题 1标题一h11st levelSection Headl11H1H11H12H13H14H1..."/>
    <w:basedOn w:val="817"/>
    <w:next w:val="822"/>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46" w:customStyle="1">
    <w:name w:val="标准正文"/>
    <w:basedOn w:val="816"/>
    <w:next w:val="816"/>
    <w:uiPriority w:val="0"/>
    <w:qFormat/>
    <w:pPr>
      <w:ind w:firstLine="200"/>
      <w:spacing w:after="50"/>
      <w:widowControl/>
    </w:pPr>
    <w:rPr>
      <w:color w:val="000000"/>
      <w:sz w:val="24"/>
    </w:rPr>
  </w:style>
  <w:style w:type="paragraph" w:styleId="1447" w:customStyle="1">
    <w:name w:val="样式 标题 3头 + (中文) 黑体 四号 段前: 0 磅 段后: 0 磅 行距: 1.5 倍行距2"/>
    <w:basedOn w:val="819"/>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48" w:customStyle="1">
    <w:name w:val="Code"/>
    <w:basedOn w:val="816"/>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49" w:customStyle="1">
    <w:name w:val="正文文字缩进"/>
    <w:basedOn w:val="816"/>
    <w:next w:val="816"/>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50" w:customStyle="1">
    <w:name w:val="正文 + 四号"/>
    <w:basedOn w:val="816"/>
    <w:uiPriority w:val="0"/>
    <w:qFormat/>
    <w:pPr>
      <w:spacing w:line="480" w:lineRule="exact"/>
    </w:pPr>
    <w:rPr>
      <w:sz w:val="28"/>
    </w:rPr>
  </w:style>
  <w:style w:type="table" w:styleId="1451" w:customStyle="1">
    <w:name w:val="网格型1"/>
    <w:basedOn w:val="82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52" w:customStyle="1">
    <w:name w:val="3级标题"/>
    <w:basedOn w:val="1318"/>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53" w:customStyle="1">
    <w:name w:val="正文 小四"/>
    <w:basedOn w:val="816"/>
    <w:uiPriority w:val="0"/>
    <w:qFormat/>
    <w:pPr>
      <w:ind w:firstLine="420"/>
      <w:spacing w:after="93" w:line="360" w:lineRule="auto"/>
    </w:pPr>
    <w:rPr>
      <w:rFonts w:ascii="Times New Roman" w:hAnsi="Times New Roman"/>
      <w:szCs w:val="21"/>
    </w:rPr>
  </w:style>
  <w:style w:type="paragraph" w:styleId="1454" w:customStyle="1">
    <w:name w:val="纯文本3"/>
    <w:basedOn w:val="816"/>
    <w:uiPriority w:val="0"/>
    <w:qFormat/>
    <w:rPr>
      <w:rFonts w:ascii="宋体" w:hAnsi="Courier New" w:eastAsia="楷体_GB2312"/>
      <w:sz w:val="28"/>
    </w:rPr>
  </w:style>
  <w:style w:type="paragraph" w:styleId="1455" w:customStyle="1">
    <w:name w:val="字元5"/>
    <w:basedOn w:val="816"/>
    <w:uiPriority w:val="0"/>
    <w:qFormat/>
    <w:rPr>
      <w:rFonts w:ascii="宋体" w:hAnsi="宋体"/>
      <w:lang w:eastAsia="en-US"/>
    </w:rPr>
  </w:style>
  <w:style w:type="paragraph" w:styleId="1456" w:customStyle="1">
    <w:name w:val="纯文本6"/>
    <w:basedOn w:val="816"/>
    <w:uiPriority w:val="0"/>
    <w:qFormat/>
    <w:rPr>
      <w:rFonts w:hAnsi="Courier New" w:eastAsia="楷体_GB2312"/>
      <w:sz w:val="26"/>
    </w:rPr>
  </w:style>
  <w:style w:type="paragraph" w:styleId="1457" w:customStyle="1">
    <w:name w:val="纯文本5"/>
    <w:basedOn w:val="816"/>
    <w:uiPriority w:val="0"/>
    <w:qFormat/>
    <w:rPr>
      <w:rFonts w:ascii="宋体" w:hAnsi="Courier New" w:eastAsia="楷体_GB2312"/>
      <w:sz w:val="26"/>
    </w:rPr>
  </w:style>
  <w:style w:type="paragraph" w:styleId="1458" w:customStyle="1">
    <w:name w:val="纯文本7"/>
    <w:basedOn w:val="816"/>
    <w:uiPriority w:val="0"/>
    <w:qFormat/>
    <w:rPr>
      <w:rFonts w:ascii="宋体" w:hAnsi="Courier New" w:eastAsia="楷体_GB2312"/>
      <w:sz w:val="26"/>
    </w:rPr>
  </w:style>
  <w:style w:type="paragraph" w:styleId="1459" w:customStyle="1">
    <w:name w:val="_Style 7"/>
    <w:basedOn w:val="816"/>
    <w:next w:val="1326"/>
    <w:uiPriority w:val="99"/>
    <w:qFormat/>
    <w:pPr>
      <w:ind w:firstLine="420"/>
    </w:pPr>
    <w:rPr>
      <w:szCs w:val="22"/>
    </w:rPr>
  </w:style>
  <w:style w:type="paragraph" w:styleId="1460" w:customStyle="1">
    <w:name w:val="纯文本8"/>
    <w:basedOn w:val="816"/>
    <w:uiPriority w:val="0"/>
    <w:qFormat/>
    <w:rPr>
      <w:rFonts w:ascii="宋体" w:hAnsi="Courier New" w:eastAsia="楷体_GB2312"/>
      <w:sz w:val="28"/>
    </w:rPr>
  </w:style>
  <w:style w:type="character" w:styleId="1461" w:customStyle="1">
    <w:name w:val="font51"/>
    <w:basedOn w:val="826"/>
    <w:uiPriority w:val="0"/>
    <w:qFormat/>
    <w:rPr>
      <w:rFonts w:hint="default" w:ascii="微软雅黑 Light" w:hAnsi="微软雅黑 Light" w:eastAsia="微软雅黑 Light" w:cs="微软雅黑 Light"/>
      <w:color w:val="000000"/>
      <w:sz w:val="20"/>
      <w:szCs w:val="20"/>
      <w:u w:val="none"/>
    </w:rPr>
  </w:style>
  <w:style w:type="character" w:styleId="1462" w:customStyle="1">
    <w:name w:val="font21"/>
    <w:basedOn w:val="826"/>
    <w:uiPriority w:val="0"/>
    <w:qFormat/>
    <w:rPr>
      <w:rFonts w:hint="default" w:ascii="微软雅黑 Light" w:hAnsi="微软雅黑 Light" w:eastAsia="微软雅黑 Light" w:cs="微软雅黑 Light"/>
      <w:color w:val="ff0000"/>
      <w:sz w:val="20"/>
      <w:szCs w:val="20"/>
      <w:u w:val="none"/>
    </w:rPr>
  </w:style>
  <w:style w:type="character" w:styleId="1463" w:customStyle="1">
    <w:name w:val="font31"/>
    <w:basedOn w:val="826"/>
    <w:uiPriority w:val="0"/>
    <w:qFormat/>
    <w:rPr>
      <w:rFonts w:hint="default" w:ascii="微软雅黑 Light" w:hAnsi="微软雅黑 Light" w:eastAsia="微软雅黑 Light" w:cs="微软雅黑 Light"/>
      <w:color w:val="1f4e78"/>
      <w:sz w:val="20"/>
      <w:szCs w:val="20"/>
      <w:u w:val="none"/>
    </w:rPr>
  </w:style>
  <w:style w:type="character" w:styleId="1464" w:customStyle="1">
    <w:name w:val="font11"/>
    <w:basedOn w:val="826"/>
    <w:uiPriority w:val="0"/>
    <w:qFormat/>
    <w:rPr>
      <w:rFonts w:hint="eastAsia" w:ascii="微软雅黑" w:hAnsi="微软雅黑" w:eastAsia="微软雅黑" w:cs="微软雅黑"/>
      <w:color w:val="1f4e78"/>
      <w:sz w:val="20"/>
      <w:szCs w:val="20"/>
      <w:u w:val="none"/>
    </w:rPr>
  </w:style>
  <w:style w:type="paragraph" w:styleId="1465">
    <w:name w:val="List Paragraph"/>
    <w:basedOn w:val="816"/>
    <w:uiPriority w:val="34"/>
    <w:qFormat/>
    <w:pPr>
      <w:ind w:firstLine="420"/>
    </w:pPr>
  </w:style>
  <w:style w:type="paragraph" w:styleId="1466" w:customStyle="1">
    <w:name w:val="msolistparagraph"/>
    <w:basedOn w:val="816"/>
    <w:uiPriority w:val="0"/>
    <w:qFormat/>
    <w:pPr>
      <w:ind w:firstLine="420"/>
    </w:pPr>
  </w:style>
  <w:style w:type="paragraph" w:styleId="1467" w:customStyle="1">
    <w:name w:val="纯文本9"/>
    <w:basedOn w:val="816"/>
    <w:uiPriority w:val="0"/>
    <w:qFormat/>
    <w:rPr>
      <w:rFonts w:ascii="宋体" w:hAnsi="Courier New" w:eastAsia="楷体_GB2312"/>
      <w:sz w:val="28"/>
    </w:rPr>
  </w:style>
  <w:style w:type="paragraph" w:styleId="1468" w:customStyle="1">
    <w:name w:val="正文_7"/>
    <w:uiPriority w:val="0"/>
    <w:qFormat/>
    <w:pPr>
      <w:jc w:val="both"/>
      <w:widowControl w:val="off"/>
    </w:pPr>
    <w:rPr>
      <w:rFonts w:ascii="Times New Roman" w:hAnsi="Times New Roman" w:eastAsia="宋体" w:cs="Times New Roman"/>
      <w:sz w:val="21"/>
      <w:szCs w:val="22"/>
      <w:lang w:val="en-US" w:eastAsia="zh-CN" w:bidi="ar-SA"/>
    </w:rPr>
  </w:style>
  <w:style w:type="character" w:styleId="1469" w:customStyle="1">
    <w:name w:val="font81"/>
    <w:uiPriority w:val="0"/>
    <w:qFormat/>
    <w:rPr>
      <w:rFonts w:hint="eastAsia" w:ascii="宋体" w:hAnsi="宋体" w:eastAsia="宋体" w:cs="宋体"/>
      <w:color w:val="000000"/>
      <w:sz w:val="24"/>
      <w:szCs w:val="24"/>
      <w:u w:val="none"/>
    </w:rPr>
  </w:style>
  <w:style w:type="character" w:styleId="1470" w:customStyle="1">
    <w:name w:val="font71"/>
    <w:uiPriority w:val="0"/>
    <w:qFormat/>
    <w:rPr>
      <w:rFonts w:hint="eastAsia" w:ascii="宋体" w:hAnsi="宋体" w:eastAsia="宋体" w:cs="宋体"/>
      <w:color w:val="000000"/>
      <w:sz w:val="21"/>
      <w:szCs w:val="21"/>
      <w:u w:val="none"/>
    </w:rPr>
  </w:style>
  <w:style w:type="paragraph" w:styleId="1471" w:customStyle="1">
    <w:name w:val="*正文"/>
    <w:uiPriority w:val="0"/>
    <w:qFormat/>
    <w:pPr>
      <w:ind w:firstLine="200"/>
      <w:spacing w:line="360" w:lineRule="auto"/>
    </w:pPr>
    <w:rPr>
      <w:rFonts w:ascii="仿宋_GB2312" w:hAnsi="Times New Roman" w:eastAsia="宋体" w:cs="Times New Roman"/>
      <w:color w:val="000000"/>
      <w:sz w:val="21"/>
      <w:szCs w:val="28"/>
      <w:lang w:val="en-US" w:eastAsia="zh-CN" w:bidi="ar-SA"/>
    </w:rPr>
  </w:style>
  <w:style w:type="character" w:styleId="1472" w:customStyle="1">
    <w:name w:val="font41"/>
    <w:basedOn w:val="826"/>
    <w:uiPriority w:val="0"/>
    <w:qFormat/>
    <w:rPr>
      <w:rFonts w:hint="eastAsia" w:ascii="宋体" w:hAnsi="宋体" w:eastAsia="宋体" w:cs="宋体"/>
      <w:color w:val="00b050"/>
      <w:sz w:val="24"/>
      <w:szCs w:val="24"/>
      <w:u w:val="none"/>
    </w:rPr>
  </w:style>
  <w:style w:type="character" w:styleId="1473" w:customStyle="1">
    <w:name w:val="font61"/>
    <w:basedOn w:val="826"/>
    <w:uiPriority w:val="0"/>
    <w:qFormat/>
    <w:rPr>
      <w:rFonts w:hint="eastAsia" w:ascii="宋体" w:hAnsi="宋体" w:eastAsia="宋体" w:cs="宋体"/>
      <w:color w:val="ff0000"/>
      <w:sz w:val="24"/>
      <w:szCs w:val="24"/>
      <w:u w:val="none"/>
    </w:rPr>
  </w:style>
  <w:style w:type="character" w:styleId="1474" w:customStyle="1">
    <w:name w:val="font01"/>
    <w:basedOn w:val="826"/>
    <w:uiPriority w:val="0"/>
    <w:qFormat/>
    <w:rPr>
      <w:rFonts w:hint="eastAsia" w:ascii="宋体" w:hAnsi="宋体" w:eastAsia="宋体" w:cs="宋体"/>
      <w:color w:val="0070c0"/>
      <w:sz w:val="24"/>
      <w:szCs w:val="24"/>
      <w:u w:val="none"/>
    </w:rPr>
  </w:style>
  <w:style w:type="paragraph" w:styleId="1475" w:customStyle="1">
    <w:name w:val="正文缩进11"/>
    <w:uiPriority w:val="99"/>
    <w:qFormat/>
    <w:pPr>
      <w:ind w:firstLine="420"/>
      <w:jc w:val="left"/>
      <w:widowControl w:val="off"/>
    </w:pPr>
    <w:rPr>
      <w:rFonts w:hint="default" w:ascii="Times New Roman" w:hAnsi="Times New Roman" w:eastAsia="楷体_GB2312" w:cs="Times New Roman"/>
      <w:sz w:val="24"/>
      <w:lang w:val="en-US" w:eastAsia="zh-CN" w:bidi="ar-SA"/>
    </w:rPr>
  </w:style>
  <w:style w:type="numbering" w:styleId="1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褚春达</cp:lastModifiedBy>
  <cp:revision>11</cp:revision>
  <dcterms:created xsi:type="dcterms:W3CDTF">2023-11-08T05:23:00Z</dcterms:created>
  <dcterms:modified xsi:type="dcterms:W3CDTF">2025-12-01T02:37:22Z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62D1168BA12D424092E418E0B05241B9_13</vt:lpwstr>
  </property>
  <property fmtid="{D5CDD505-2E9C-101B-9397-08002B2CF9AE}" pid="4" name="KSOTemplateDocerSaveRecord">
    <vt:lpwstr>eyJoZGlkIjoiOWE2YWEwZWM3Y2VlYzAyNDk1ZDM4MWQ5ZGU3NjRlMmIiLCJ1c2VySWQiOiIxNzc1ODEyNDAzIn0=</vt:lpwstr>
  </property>
</Properties>
</file>